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3265C" w:rsidR="00595A29" w:rsidRDefault="00B775A8" w14:paraId="567A969B" w14:textId="67C222B3">
      <w:pPr>
        <w:pStyle w:val="Tittel"/>
        <w:rPr>
          <w:sz w:val="32"/>
          <w:szCs w:val="24"/>
        </w:rPr>
      </w:pPr>
      <w:r w:rsidRPr="0023265C">
        <w:rPr>
          <w:sz w:val="32"/>
          <w:szCs w:val="24"/>
        </w:rPr>
        <w:t>Høringssvar</w:t>
      </w:r>
      <w:r w:rsidRPr="0023265C" w:rsidR="0023265C">
        <w:rPr>
          <w:sz w:val="32"/>
          <w:szCs w:val="24"/>
        </w:rPr>
        <w:t xml:space="preserve"> – Forslag til justeringer i tilskudd til nasjonalanlegg og til idrettsanlegg for internasjonale mesterskap</w:t>
      </w:r>
    </w:p>
    <w:tbl>
      <w:tblPr>
        <w:tblStyle w:val="Rutenettabelllys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Den første tabellen har firmanavn, og den andre tabellen har notatinformasjon"/>
      </w:tblPr>
      <w:tblGrid>
        <w:gridCol w:w="8306"/>
      </w:tblGrid>
      <w:tr w:rsidRPr="008351B7" w:rsidR="00595A29" w:rsidTr="00751185" w14:paraId="231DCDBD" w14:textId="77777777">
        <w:trPr>
          <w:trHeight w:val="288"/>
        </w:trPr>
        <w:tc>
          <w:tcPr>
            <w:tcW w:w="8640" w:type="dxa"/>
          </w:tcPr>
          <w:p w:rsidRPr="008351B7" w:rsidR="00595A29" w:rsidP="00812C84" w:rsidRDefault="00595A29" w14:paraId="37F09200" w14:textId="76216E22">
            <w:pPr>
              <w:pStyle w:val="Overskrift1"/>
              <w:rPr>
                <w:sz w:val="20"/>
                <w:szCs w:val="20"/>
              </w:rPr>
            </w:pPr>
          </w:p>
        </w:tc>
      </w:tr>
    </w:tbl>
    <w:tbl>
      <w:tblPr>
        <w:tblStyle w:val="Tabellrutenett"/>
        <w:tblW w:w="5000" w:type="pct"/>
        <w:tblBorders>
          <w:top w:val="single" w:color="A6A6A6" w:themeColor="background1" w:themeShade="A6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6A6A6" w:themeColor="background1" w:themeShade="A6" w:sz="4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en første tabellen har firmanavn, og den andre tabellen har notatinformasjon"/>
      </w:tblPr>
      <w:tblGrid>
        <w:gridCol w:w="1070"/>
        <w:gridCol w:w="7236"/>
      </w:tblGrid>
      <w:tr w:rsidRPr="008351B7" w:rsidR="00595A29" w:rsidTr="307A88F2" w14:paraId="71073AFB" w14:textId="77777777">
        <w:trPr>
          <w:trHeight w:val="32"/>
        </w:trPr>
        <w:sdt>
          <w:sdtPr>
            <w:rPr>
              <w:sz w:val="20"/>
              <w:szCs w:val="20"/>
            </w:rPr>
            <w:id w:val="-1849470194"/>
            <w:placeholder>
              <w:docPart w:val="26C574141168408A916878CE29380127"/>
            </w:placeholder>
            <w:temporary/>
            <w:showingPlcHdr/>
            <w15:appearance w15:val="hidden"/>
          </w:sdtPr>
          <w:sdtContent>
            <w:tc>
              <w:tcPr>
                <w:tcW w:w="1104" w:type="dxa"/>
                <w:tcBorders>
                  <w:top w:val="nil"/>
                  <w:bottom w:val="nil"/>
                </w:tcBorders>
                <w:tcMar/>
              </w:tcPr>
              <w:p w:rsidRPr="008351B7" w:rsidR="00595A29" w:rsidRDefault="00D77C46" w14:paraId="496A86EE" w14:textId="77777777">
                <w:pPr>
                  <w:spacing w:after="120" w:line="259" w:lineRule="auto"/>
                  <w:rPr>
                    <w:sz w:val="20"/>
                    <w:szCs w:val="20"/>
                  </w:rPr>
                </w:pPr>
                <w:r w:rsidRPr="008351B7">
                  <w:rPr>
                    <w:sz w:val="20"/>
                    <w:szCs w:val="20"/>
                    <w:lang w:bidi="nb-NO"/>
                  </w:rPr>
                  <w:t>Til:</w:t>
                </w:r>
              </w:p>
            </w:tc>
          </w:sdtContent>
          <w:sdtEndPr>
            <w:rPr>
              <w:sz w:val="20"/>
              <w:szCs w:val="20"/>
            </w:rPr>
          </w:sdtEndPr>
        </w:sdt>
        <w:tc>
          <w:tcPr>
            <w:tcW w:w="7536" w:type="dxa"/>
            <w:tcBorders>
              <w:top w:val="nil"/>
              <w:bottom w:val="nil"/>
            </w:tcBorders>
            <w:tcMar/>
          </w:tcPr>
          <w:p w:rsidRPr="008351B7" w:rsidR="00595A29" w:rsidRDefault="00B775A8" w14:paraId="16C725F1" w14:textId="4CF88EFA">
            <w:pPr>
              <w:spacing w:after="120" w:line="259" w:lineRule="auto"/>
              <w:rPr>
                <w:sz w:val="20"/>
                <w:szCs w:val="20"/>
              </w:rPr>
            </w:pPr>
            <w:r w:rsidRPr="008351B7">
              <w:rPr>
                <w:sz w:val="20"/>
                <w:szCs w:val="20"/>
              </w:rPr>
              <w:t>Kulturdepartementet</w:t>
            </w:r>
          </w:p>
        </w:tc>
      </w:tr>
      <w:tr w:rsidRPr="008351B7" w:rsidR="00595A29" w:rsidTr="307A88F2" w14:paraId="40A68AAD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  <w:tcMar/>
          </w:tcPr>
          <w:p w:rsidRPr="008351B7" w:rsidR="00595A29" w:rsidRDefault="00000000" w14:paraId="3D6EA45F" w14:textId="77777777">
            <w:pPr>
              <w:spacing w:after="120"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138601"/>
                <w:placeholder>
                  <w:docPart w:val="064F7946312A462EA27247EB9B221DC1"/>
                </w:placeholder>
                <w:temporary/>
                <w:showingPlcHdr/>
                <w15:appearance w15:val="hidden"/>
              </w:sdtPr>
              <w:sdtContent>
                <w:r w:rsidRPr="008351B7" w:rsidR="00D77C46">
                  <w:rPr>
                    <w:sz w:val="20"/>
                    <w:szCs w:val="20"/>
                    <w:lang w:bidi="nb-NO"/>
                  </w:rPr>
                  <w:t xml:space="preserve">Fra: 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  <w:tcMar/>
          </w:tcPr>
          <w:p w:rsidRPr="008351B7" w:rsidR="00595A29" w:rsidRDefault="00B775A8" w14:paraId="58A4ADA5" w14:textId="3EA2022D">
            <w:pPr>
              <w:spacing w:after="120" w:line="259" w:lineRule="auto"/>
              <w:rPr>
                <w:sz w:val="20"/>
                <w:szCs w:val="20"/>
              </w:rPr>
            </w:pPr>
            <w:r w:rsidRPr="307A88F2" w:rsidR="00B775A8">
              <w:rPr>
                <w:sz w:val="20"/>
                <w:szCs w:val="20"/>
              </w:rPr>
              <w:t xml:space="preserve">Norges Roforbund, Norges Padleforbund </w:t>
            </w:r>
          </w:p>
        </w:tc>
      </w:tr>
      <w:tr w:rsidRPr="008351B7" w:rsidR="00595A29" w:rsidTr="307A88F2" w14:paraId="4B329C69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  <w:tcMar/>
          </w:tcPr>
          <w:p w:rsidRPr="008351B7" w:rsidR="00595A29" w:rsidRDefault="00000000" w14:paraId="5022F2BA" w14:textId="77777777">
            <w:pPr>
              <w:spacing w:after="120"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8521910"/>
                <w:placeholder>
                  <w:docPart w:val="6197E8690A1E4F2CB95BA01577FBFE77"/>
                </w:placeholder>
                <w:temporary/>
                <w:showingPlcHdr/>
                <w15:appearance w15:val="hidden"/>
              </w:sdtPr>
              <w:sdtContent>
                <w:r w:rsidRPr="008351B7" w:rsidR="00D77C46">
                  <w:rPr>
                    <w:sz w:val="20"/>
                    <w:szCs w:val="20"/>
                    <w:lang w:bidi="nb-NO"/>
                  </w:rPr>
                  <w:t xml:space="preserve">Kopi: 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  <w:tcMar/>
          </w:tcPr>
          <w:p w:rsidRPr="008351B7" w:rsidR="00595A29" w:rsidRDefault="00750B14" w14:paraId="67C6A847" w14:textId="1523D7FB">
            <w:pPr>
              <w:spacing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Stiftelsen Årungen </w:t>
            </w:r>
            <w:r w:rsidR="005823DA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o- og padlesenter, </w:t>
            </w:r>
            <w:r w:rsidR="00AC62CE">
              <w:rPr>
                <w:sz w:val="20"/>
                <w:szCs w:val="20"/>
              </w:rPr>
              <w:t>Ås kommune, Nordre Follo Kommune, Frogn kommune, Ski kommune</w:t>
            </w:r>
          </w:p>
        </w:tc>
      </w:tr>
      <w:tr w:rsidRPr="008351B7" w:rsidR="00595A29" w:rsidTr="307A88F2" w14:paraId="6DB5A57A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  <w:tcMar/>
          </w:tcPr>
          <w:p w:rsidRPr="008351B7" w:rsidR="00595A29" w:rsidRDefault="00000000" w14:paraId="6FA74235" w14:textId="77777777">
            <w:pPr>
              <w:spacing w:after="120"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6889604"/>
                <w:placeholder>
                  <w:docPart w:val="432D4E28B2874C0AAB2FADB72EF6EDD3"/>
                </w:placeholder>
                <w:temporary/>
                <w:showingPlcHdr/>
                <w15:appearance w15:val="hidden"/>
              </w:sdtPr>
              <w:sdtContent>
                <w:r w:rsidRPr="008351B7" w:rsidR="00D77C46">
                  <w:rPr>
                    <w:sz w:val="20"/>
                    <w:szCs w:val="20"/>
                    <w:lang w:bidi="nb-NO"/>
                  </w:rPr>
                  <w:t>Dato: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  <w:tcMar/>
          </w:tcPr>
          <w:p w:rsidRPr="008351B7" w:rsidR="00595A29" w:rsidRDefault="56482D03" w14:paraId="7EA3D1D4" w14:textId="1C181B0D">
            <w:pPr>
              <w:spacing w:after="120" w:line="259" w:lineRule="auto"/>
              <w:rPr>
                <w:sz w:val="20"/>
                <w:szCs w:val="20"/>
              </w:rPr>
            </w:pPr>
            <w:r w:rsidRPr="7745B330">
              <w:rPr>
                <w:sz w:val="20"/>
                <w:szCs w:val="20"/>
              </w:rPr>
              <w:t>04</w:t>
            </w:r>
            <w:r w:rsidRPr="7745B330" w:rsidR="0023265C">
              <w:rPr>
                <w:sz w:val="20"/>
                <w:szCs w:val="20"/>
              </w:rPr>
              <w:t>.1</w:t>
            </w:r>
            <w:r w:rsidRPr="7745B330" w:rsidR="78897CB0">
              <w:rPr>
                <w:sz w:val="20"/>
                <w:szCs w:val="20"/>
              </w:rPr>
              <w:t>2</w:t>
            </w:r>
            <w:r w:rsidRPr="7745B330" w:rsidR="0023265C">
              <w:rPr>
                <w:sz w:val="20"/>
                <w:szCs w:val="20"/>
              </w:rPr>
              <w:t>.24</w:t>
            </w:r>
          </w:p>
        </w:tc>
      </w:tr>
      <w:tr w:rsidRPr="008351B7" w:rsidR="00595A29" w:rsidTr="307A88F2" w14:paraId="2FB97E10" w14:textId="77777777">
        <w:tc>
          <w:tcPr>
            <w:tcW w:w="1104" w:type="dxa"/>
            <w:tcBorders>
              <w:top w:val="nil"/>
              <w:bottom w:val="single" w:color="A6A6A6" w:themeColor="background1" w:themeShade="A6" w:sz="4" w:space="0"/>
            </w:tcBorders>
            <w:tcMar>
              <w:bottom w:w="576" w:type="dxa"/>
            </w:tcMar>
          </w:tcPr>
          <w:p w:rsidRPr="008351B7" w:rsidR="00595A29" w:rsidRDefault="00750B14" w14:paraId="6C9A3613" w14:textId="44FAC014">
            <w:pPr>
              <w:spacing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Ang.</w:t>
            </w:r>
          </w:p>
        </w:tc>
        <w:tc>
          <w:tcPr>
            <w:tcW w:w="7536" w:type="dxa"/>
            <w:tcBorders>
              <w:top w:val="nil"/>
              <w:bottom w:val="single" w:color="A6A6A6" w:themeColor="background1" w:themeShade="A6" w:sz="4" w:space="0"/>
            </w:tcBorders>
            <w:tcMar>
              <w:bottom w:w="576" w:type="dxa"/>
            </w:tcMar>
          </w:tcPr>
          <w:p w:rsidRPr="008351B7" w:rsidR="00595A29" w:rsidRDefault="0023265C" w14:paraId="7319615F" w14:textId="37707D95">
            <w:pPr>
              <w:spacing w:after="120" w:line="259" w:lineRule="auto"/>
              <w:rPr>
                <w:sz w:val="20"/>
                <w:szCs w:val="20"/>
              </w:rPr>
            </w:pPr>
            <w:r w:rsidRPr="008351B7">
              <w:rPr>
                <w:sz w:val="20"/>
                <w:szCs w:val="20"/>
              </w:rPr>
              <w:t>Nas</w:t>
            </w:r>
            <w:r w:rsidRPr="008351B7" w:rsidR="001278BB">
              <w:rPr>
                <w:sz w:val="20"/>
                <w:szCs w:val="20"/>
              </w:rPr>
              <w:t>jonalanlegg - Høring</w:t>
            </w:r>
          </w:p>
        </w:tc>
      </w:tr>
      <w:tr w:rsidRPr="008351B7" w:rsidR="00595A29" w:rsidTr="307A88F2" w14:paraId="3F4929D3" w14:textId="77777777">
        <w:trPr>
          <w:trHeight w:val="288"/>
        </w:trPr>
        <w:tc>
          <w:tcPr>
            <w:tcW w:w="1104" w:type="dxa"/>
            <w:tcBorders>
              <w:top w:val="single" w:color="A6A6A6" w:themeColor="background1" w:themeShade="A6" w:sz="4" w:space="0"/>
            </w:tcBorders>
            <w:tcMar>
              <w:top w:w="144" w:type="dxa"/>
            </w:tcMar>
          </w:tcPr>
          <w:p w:rsidRPr="008351B7" w:rsidR="00595A29" w:rsidRDefault="00595A29" w14:paraId="7A25EBB9" w14:textId="3A131167">
            <w:pPr>
              <w:spacing w:after="120" w:line="259" w:lineRule="auto"/>
              <w:rPr>
                <w:sz w:val="20"/>
                <w:szCs w:val="20"/>
              </w:rPr>
            </w:pPr>
          </w:p>
        </w:tc>
        <w:tc>
          <w:tcPr>
            <w:tcW w:w="7536" w:type="dxa"/>
            <w:tcBorders>
              <w:top w:val="single" w:color="A6A6A6" w:themeColor="background1" w:themeShade="A6" w:sz="4" w:space="0"/>
            </w:tcBorders>
            <w:tcMar>
              <w:top w:w="144" w:type="dxa"/>
            </w:tcMar>
          </w:tcPr>
          <w:p w:rsidRPr="008351B7" w:rsidR="00595A29" w:rsidRDefault="00595A29" w14:paraId="1BD11617" w14:textId="3FE29E15">
            <w:pPr>
              <w:spacing w:after="120" w:line="259" w:lineRule="auto"/>
              <w:rPr>
                <w:sz w:val="20"/>
                <w:szCs w:val="20"/>
              </w:rPr>
            </w:pPr>
          </w:p>
        </w:tc>
      </w:tr>
    </w:tbl>
    <w:p w:rsidRPr="002F3009" w:rsidR="002143D5" w:rsidRDefault="00750B14" w14:paraId="7EFB47BF" w14:textId="12DC94E8">
      <w:pPr>
        <w:rPr>
          <w:sz w:val="20"/>
          <w:szCs w:val="20"/>
        </w:rPr>
      </w:pPr>
      <w:r w:rsidRPr="7745B330">
        <w:rPr>
          <w:sz w:val="20"/>
          <w:szCs w:val="20"/>
        </w:rPr>
        <w:t>Dett</w:t>
      </w:r>
      <w:r w:rsidRPr="7745B330" w:rsidR="00CD7A7C">
        <w:rPr>
          <w:sz w:val="20"/>
          <w:szCs w:val="20"/>
        </w:rPr>
        <w:t>e</w:t>
      </w:r>
      <w:r w:rsidRPr="7745B330">
        <w:rPr>
          <w:sz w:val="20"/>
          <w:szCs w:val="20"/>
        </w:rPr>
        <w:t xml:space="preserve"> er et </w:t>
      </w:r>
      <w:r w:rsidRPr="7745B330" w:rsidR="005E4DB0">
        <w:rPr>
          <w:sz w:val="20"/>
          <w:szCs w:val="20"/>
        </w:rPr>
        <w:t xml:space="preserve">høringssvar fra </w:t>
      </w:r>
      <w:r w:rsidRPr="7745B330" w:rsidR="001278BB">
        <w:rPr>
          <w:sz w:val="20"/>
          <w:szCs w:val="20"/>
        </w:rPr>
        <w:t>N</w:t>
      </w:r>
      <w:r w:rsidRPr="7745B330" w:rsidR="002143D5">
        <w:rPr>
          <w:sz w:val="20"/>
          <w:szCs w:val="20"/>
        </w:rPr>
        <w:t>orges Roforbund</w:t>
      </w:r>
      <w:r w:rsidRPr="7745B330" w:rsidR="005E4DB0">
        <w:rPr>
          <w:sz w:val="20"/>
          <w:szCs w:val="20"/>
        </w:rPr>
        <w:t xml:space="preserve"> (NRF) </w:t>
      </w:r>
      <w:r w:rsidRPr="7745B330" w:rsidR="002143D5">
        <w:rPr>
          <w:sz w:val="20"/>
          <w:szCs w:val="20"/>
        </w:rPr>
        <w:t>og Norges Padleforbund</w:t>
      </w:r>
      <w:r w:rsidRPr="7745B330" w:rsidR="007F54C7">
        <w:rPr>
          <w:sz w:val="20"/>
          <w:szCs w:val="20"/>
        </w:rPr>
        <w:t xml:space="preserve"> (NPF), begge er sentrale medlemmer i Stiftelsen </w:t>
      </w:r>
      <w:r w:rsidRPr="7745B330" w:rsidR="00227DC8">
        <w:rPr>
          <w:sz w:val="20"/>
          <w:szCs w:val="20"/>
        </w:rPr>
        <w:t xml:space="preserve">Årungen </w:t>
      </w:r>
      <w:r w:rsidRPr="7745B330" w:rsidR="005823DA">
        <w:rPr>
          <w:sz w:val="20"/>
          <w:szCs w:val="20"/>
        </w:rPr>
        <w:t>r</w:t>
      </w:r>
      <w:r w:rsidRPr="7745B330" w:rsidR="00227DC8">
        <w:rPr>
          <w:sz w:val="20"/>
          <w:szCs w:val="20"/>
        </w:rPr>
        <w:t>o- og padle</w:t>
      </w:r>
      <w:r w:rsidRPr="7745B330" w:rsidR="002B1B46">
        <w:rPr>
          <w:sz w:val="20"/>
          <w:szCs w:val="20"/>
        </w:rPr>
        <w:t>anlegg</w:t>
      </w:r>
      <w:r w:rsidRPr="7745B330" w:rsidR="00412A33">
        <w:rPr>
          <w:sz w:val="20"/>
          <w:szCs w:val="20"/>
        </w:rPr>
        <w:t xml:space="preserve">. </w:t>
      </w:r>
    </w:p>
    <w:p w:rsidRPr="008351B7" w:rsidR="00412A33" w:rsidRDefault="00412A33" w14:paraId="27F10EFC" w14:textId="77777777">
      <w:pPr>
        <w:rPr>
          <w:sz w:val="20"/>
          <w:szCs w:val="20"/>
        </w:rPr>
      </w:pPr>
    </w:p>
    <w:p w:rsidRPr="008351B7" w:rsidR="00412A33" w:rsidRDefault="00412A33" w14:paraId="43728524" w14:textId="5DE64883">
      <w:pPr>
        <w:rPr>
          <w:b/>
          <w:bCs/>
          <w:sz w:val="20"/>
          <w:szCs w:val="20"/>
        </w:rPr>
      </w:pPr>
      <w:r w:rsidRPr="008351B7">
        <w:rPr>
          <w:b/>
          <w:bCs/>
          <w:sz w:val="20"/>
          <w:szCs w:val="20"/>
        </w:rPr>
        <w:t>Dagens situasjon</w:t>
      </w:r>
      <w:r w:rsidR="004D5E3B">
        <w:rPr>
          <w:b/>
          <w:bCs/>
          <w:sz w:val="20"/>
          <w:szCs w:val="20"/>
        </w:rPr>
        <w:t xml:space="preserve"> og søknad om nasjonalanlegg</w:t>
      </w:r>
      <w:r w:rsidRPr="008351B7">
        <w:rPr>
          <w:b/>
          <w:bCs/>
          <w:sz w:val="20"/>
          <w:szCs w:val="20"/>
        </w:rPr>
        <w:t xml:space="preserve">: </w:t>
      </w:r>
    </w:p>
    <w:p w:rsidRPr="008351B7" w:rsidR="00412A33" w:rsidRDefault="00412A33" w14:paraId="72A540D5" w14:textId="38C36BB2">
      <w:pPr>
        <w:rPr>
          <w:sz w:val="20"/>
          <w:szCs w:val="20"/>
        </w:rPr>
      </w:pPr>
      <w:r w:rsidRPr="008351B7">
        <w:rPr>
          <w:sz w:val="20"/>
          <w:szCs w:val="20"/>
        </w:rPr>
        <w:t xml:space="preserve">Årungen er i dag det fungerende nasjonale anlegget for roing og padling på landslagsnivå, så vel som </w:t>
      </w:r>
      <w:r w:rsidRPr="008351B7" w:rsidR="00930F02">
        <w:rPr>
          <w:sz w:val="20"/>
          <w:szCs w:val="20"/>
        </w:rPr>
        <w:t>bredde</w:t>
      </w:r>
      <w:r w:rsidRPr="008351B7">
        <w:rPr>
          <w:sz w:val="20"/>
          <w:szCs w:val="20"/>
        </w:rPr>
        <w:t xml:space="preserve">anlegg for 7 brukerklubber </w:t>
      </w:r>
      <w:r w:rsidRPr="008351B7" w:rsidR="00930F02">
        <w:rPr>
          <w:sz w:val="20"/>
          <w:szCs w:val="20"/>
        </w:rPr>
        <w:t xml:space="preserve">fra Oslo, Moss og Ås-områdene. Anlegget har vært hovedanlegget for roing og padling siden tidlig </w:t>
      </w:r>
      <w:r w:rsidRPr="008351B7" w:rsidR="00D7179B">
        <w:rPr>
          <w:sz w:val="20"/>
          <w:szCs w:val="20"/>
        </w:rPr>
        <w:t xml:space="preserve">1960-tallet og har huset store norske idrettsprofiler i årtier. Parallelt med dette har Årungen vært tilholdssted for </w:t>
      </w:r>
      <w:r w:rsidRPr="008351B7" w:rsidR="00C542CC">
        <w:rPr>
          <w:sz w:val="20"/>
          <w:szCs w:val="20"/>
        </w:rPr>
        <w:t>friluftsaktiviteter og besøkende for rekreasjon</w:t>
      </w:r>
      <w:r w:rsidRPr="008351B7" w:rsidR="00806657">
        <w:rPr>
          <w:sz w:val="20"/>
          <w:szCs w:val="20"/>
        </w:rPr>
        <w:t xml:space="preserve"> og idrett. </w:t>
      </w:r>
    </w:p>
    <w:p w:rsidRPr="008351B7" w:rsidR="00806657" w:rsidRDefault="00806657" w14:paraId="0F7128E9" w14:textId="156B7AA7">
      <w:pPr>
        <w:rPr>
          <w:sz w:val="20"/>
          <w:szCs w:val="20"/>
        </w:rPr>
      </w:pPr>
      <w:r w:rsidRPr="008351B7">
        <w:rPr>
          <w:sz w:val="20"/>
          <w:szCs w:val="20"/>
        </w:rPr>
        <w:t>Anlegget er i dag meget slitent, men på tross av dette har anlegget fortsatt etablert grunnlaget for utviklingen av mange store idrettsprofiler de siste årene. Anlegget har formelt ikke status som nasjonalanlegg</w:t>
      </w:r>
      <w:r w:rsidRPr="008351B7" w:rsidR="005B7A69">
        <w:rPr>
          <w:sz w:val="20"/>
          <w:szCs w:val="20"/>
        </w:rPr>
        <w:t xml:space="preserve"> og har kun vært tildelt sporadiske spillemiddeltildelinger for enkeltoppgraderinger på vann og land, så vel som tildeling av særskilte midler direkte fra Kulturdepartementet etter særskilt søknad. </w:t>
      </w:r>
    </w:p>
    <w:p w:rsidR="004D5E3B" w:rsidP="7745B330" w:rsidRDefault="00D67691" w14:paraId="42134BBB" w14:textId="2CF7073C">
      <w:pPr>
        <w:rPr>
          <w:sz w:val="20"/>
          <w:szCs w:val="20"/>
        </w:rPr>
      </w:pPr>
      <w:r w:rsidRPr="7745B330">
        <w:rPr>
          <w:sz w:val="20"/>
          <w:szCs w:val="20"/>
        </w:rPr>
        <w:t>I 20</w:t>
      </w:r>
      <w:r w:rsidRPr="7745B330" w:rsidR="00FE2925">
        <w:rPr>
          <w:sz w:val="20"/>
          <w:szCs w:val="20"/>
        </w:rPr>
        <w:t>20</w:t>
      </w:r>
      <w:r w:rsidRPr="7745B330">
        <w:rPr>
          <w:sz w:val="20"/>
          <w:szCs w:val="20"/>
        </w:rPr>
        <w:t xml:space="preserve"> startet arbeidet med å få et internasjonalt mesterskap til Årungen innen 2030</w:t>
      </w:r>
      <w:r w:rsidRPr="7745B330" w:rsidR="00FE2925">
        <w:rPr>
          <w:sz w:val="20"/>
          <w:szCs w:val="20"/>
        </w:rPr>
        <w:t>. Dette har materialisert seg i prosjektgruppen, Nye Årungen, som arbeider for en større oppgradering av anlegget</w:t>
      </w:r>
      <w:r w:rsidRPr="7745B330" w:rsidR="002E109C">
        <w:rPr>
          <w:sz w:val="20"/>
          <w:szCs w:val="20"/>
        </w:rPr>
        <w:t xml:space="preserve"> for å muliggjøre slik mesterskap for begge idrettene. Anleggsoppgraderingen vil samtidig muliggjøre en tilpasning av infrastruktur og eksisterende bygningsmasse for å sørge for like muligheter for funksjonsnedsatte utøvere i lik grad som funk</w:t>
      </w:r>
      <w:r w:rsidRPr="7745B330" w:rsidR="005147CF">
        <w:rPr>
          <w:sz w:val="20"/>
          <w:szCs w:val="20"/>
        </w:rPr>
        <w:t>sj</w:t>
      </w:r>
      <w:r w:rsidRPr="7745B330" w:rsidR="002E109C">
        <w:rPr>
          <w:sz w:val="20"/>
          <w:szCs w:val="20"/>
        </w:rPr>
        <w:t>onsfriske.</w:t>
      </w:r>
      <w:r w:rsidRPr="7745B330" w:rsidR="005147CF">
        <w:rPr>
          <w:sz w:val="20"/>
          <w:szCs w:val="20"/>
        </w:rPr>
        <w:t xml:space="preserve"> Arbeidet med å søke om status som nasjonalanlegg ble startet sommeren 2021 og </w:t>
      </w:r>
      <w:r w:rsidRPr="7745B330" w:rsidR="00E74002">
        <w:rPr>
          <w:sz w:val="20"/>
          <w:szCs w:val="20"/>
        </w:rPr>
        <w:t xml:space="preserve">endelig søknad </w:t>
      </w:r>
      <w:r w:rsidRPr="7745B330" w:rsidR="000212AD">
        <w:rPr>
          <w:sz w:val="20"/>
          <w:szCs w:val="20"/>
        </w:rPr>
        <w:t xml:space="preserve">ble </w:t>
      </w:r>
      <w:r w:rsidRPr="7745B330" w:rsidR="00E74002">
        <w:rPr>
          <w:sz w:val="20"/>
          <w:szCs w:val="20"/>
        </w:rPr>
        <w:t>sendt til NIF</w:t>
      </w:r>
      <w:r w:rsidRPr="7745B330" w:rsidR="000212AD">
        <w:rPr>
          <w:sz w:val="20"/>
          <w:szCs w:val="20"/>
        </w:rPr>
        <w:t>.</w:t>
      </w:r>
      <w:r w:rsidRPr="7745B330" w:rsidR="00EB04B0">
        <w:rPr>
          <w:sz w:val="20"/>
          <w:szCs w:val="20"/>
        </w:rPr>
        <w:t xml:space="preserve">. NIF støttet denne søknaden formelt og gjorde et positivt vedtak for videre innstilling </w:t>
      </w:r>
      <w:r w:rsidRPr="7745B330" w:rsidR="00F6440F">
        <w:rPr>
          <w:sz w:val="20"/>
          <w:szCs w:val="20"/>
        </w:rPr>
        <w:t xml:space="preserve">til KUD </w:t>
      </w:r>
      <w:r w:rsidRPr="7745B330" w:rsidR="00EB04B0">
        <w:rPr>
          <w:sz w:val="20"/>
          <w:szCs w:val="20"/>
        </w:rPr>
        <w:t xml:space="preserve">på NIFs styremøte den </w:t>
      </w:r>
      <w:r w:rsidRPr="7745B330" w:rsidR="008351B7">
        <w:rPr>
          <w:sz w:val="20"/>
          <w:szCs w:val="20"/>
        </w:rPr>
        <w:t xml:space="preserve">25.06.2024 </w:t>
      </w:r>
    </w:p>
    <w:p w:rsidR="004D5E3B" w:rsidP="004D5E3B" w:rsidRDefault="004741AC" w14:paraId="1D0A35F8" w14:textId="50963330">
      <w:pPr>
        <w:rPr>
          <w:sz w:val="20"/>
          <w:szCs w:val="20"/>
        </w:rPr>
      </w:pPr>
      <w:r>
        <w:rPr>
          <w:sz w:val="20"/>
          <w:szCs w:val="20"/>
        </w:rPr>
        <w:t xml:space="preserve">Den 02.10.2024 mottok vi brev fra KUD om </w:t>
      </w:r>
      <w:r w:rsidR="00E33BFD">
        <w:rPr>
          <w:sz w:val="20"/>
          <w:szCs w:val="20"/>
        </w:rPr>
        <w:t xml:space="preserve">at søknaden ikke vil tas til behandling før pågående høringsrunde er avsluttet. </w:t>
      </w:r>
    </w:p>
    <w:p w:rsidR="00310A49" w:rsidP="004D5E3B" w:rsidRDefault="00A97858" w14:paraId="28A0E6BF" w14:textId="02F7FBA8">
      <w:pPr>
        <w:rPr>
          <w:sz w:val="20"/>
          <w:szCs w:val="20"/>
        </w:rPr>
      </w:pPr>
      <w:r>
        <w:rPr>
          <w:sz w:val="20"/>
          <w:szCs w:val="20"/>
        </w:rPr>
        <w:t>Kommentare</w:t>
      </w:r>
      <w:r w:rsidR="00CF7C3D">
        <w:rPr>
          <w:sz w:val="20"/>
          <w:szCs w:val="20"/>
        </w:rPr>
        <w:t xml:space="preserve">r til </w:t>
      </w:r>
      <w:r w:rsidR="00DE5C74">
        <w:rPr>
          <w:sz w:val="20"/>
          <w:szCs w:val="20"/>
        </w:rPr>
        <w:t>alternativene som KUD ønsker vurderinger av;</w:t>
      </w:r>
    </w:p>
    <w:p w:rsidR="007B1856" w:rsidP="004D5E3B" w:rsidRDefault="007B1856" w14:paraId="4F612973" w14:textId="593CBECD">
      <w:pPr>
        <w:rPr>
          <w:b/>
          <w:bCs/>
          <w:color w:val="FF0000"/>
          <w:sz w:val="20"/>
          <w:szCs w:val="20"/>
        </w:rPr>
      </w:pPr>
      <w:r w:rsidRPr="0056185A">
        <w:rPr>
          <w:b/>
          <w:bCs/>
          <w:sz w:val="20"/>
          <w:szCs w:val="20"/>
        </w:rPr>
        <w:t xml:space="preserve">Alternativ 1 - </w:t>
      </w:r>
      <w:r w:rsidRPr="0056185A" w:rsidR="00646F47">
        <w:rPr>
          <w:b/>
          <w:bCs/>
          <w:sz w:val="20"/>
          <w:szCs w:val="20"/>
        </w:rPr>
        <w:t>Eksisterende o</w:t>
      </w:r>
      <w:r w:rsidRPr="0056185A" w:rsidR="00310A49">
        <w:rPr>
          <w:b/>
          <w:bCs/>
          <w:sz w:val="20"/>
          <w:szCs w:val="20"/>
        </w:rPr>
        <w:t>rdning:</w:t>
      </w:r>
      <w:r w:rsidRPr="0056185A" w:rsidR="00B065E9">
        <w:rPr>
          <w:b/>
          <w:bCs/>
          <w:sz w:val="20"/>
          <w:szCs w:val="20"/>
        </w:rPr>
        <w:t xml:space="preserve"> </w:t>
      </w:r>
      <w:r w:rsidR="00B065E9">
        <w:rPr>
          <w:b/>
          <w:bCs/>
          <w:color w:val="FF0000"/>
          <w:sz w:val="20"/>
          <w:szCs w:val="20"/>
        </w:rPr>
        <w:tab/>
      </w:r>
    </w:p>
    <w:p w:rsidRPr="006069BC" w:rsidR="002D4F2A" w:rsidP="004D5E3B" w:rsidRDefault="00DE5C74" w14:paraId="452125B6" w14:textId="471291D2">
      <w:pPr>
        <w:rPr>
          <w:sz w:val="20"/>
          <w:szCs w:val="20"/>
        </w:rPr>
      </w:pPr>
      <w:r w:rsidRPr="7745B330">
        <w:rPr>
          <w:sz w:val="20"/>
          <w:szCs w:val="20"/>
        </w:rPr>
        <w:t>En</w:t>
      </w:r>
      <w:r w:rsidRPr="7745B330" w:rsidR="005136DE">
        <w:rPr>
          <w:sz w:val="20"/>
          <w:szCs w:val="20"/>
        </w:rPr>
        <w:t xml:space="preserve"> videreføring </w:t>
      </w:r>
      <w:r w:rsidRPr="7745B330" w:rsidR="00D51E7B">
        <w:rPr>
          <w:sz w:val="20"/>
          <w:szCs w:val="20"/>
        </w:rPr>
        <w:t xml:space="preserve">av dagens </w:t>
      </w:r>
      <w:r w:rsidRPr="7745B330" w:rsidR="00DC0632">
        <w:rPr>
          <w:sz w:val="20"/>
          <w:szCs w:val="20"/>
        </w:rPr>
        <w:t>ordning uten</w:t>
      </w:r>
      <w:r w:rsidRPr="7745B330" w:rsidR="005136DE">
        <w:rPr>
          <w:sz w:val="20"/>
          <w:szCs w:val="20"/>
        </w:rPr>
        <w:t xml:space="preserve"> reell mulighet for </w:t>
      </w:r>
      <w:r w:rsidRPr="7745B330" w:rsidR="00A9383D">
        <w:rPr>
          <w:sz w:val="20"/>
          <w:szCs w:val="20"/>
        </w:rPr>
        <w:t>nye nasjonalanlegg og komm</w:t>
      </w:r>
      <w:r w:rsidRPr="7745B330" w:rsidR="00533BC2">
        <w:rPr>
          <w:sz w:val="20"/>
          <w:szCs w:val="20"/>
        </w:rPr>
        <w:t>e innunder ordningen</w:t>
      </w:r>
      <w:r w:rsidRPr="7745B330" w:rsidR="00D51E7B">
        <w:rPr>
          <w:sz w:val="20"/>
          <w:szCs w:val="20"/>
        </w:rPr>
        <w:t xml:space="preserve"> kan vi ikke støtte, gjør våre internasjonale </w:t>
      </w:r>
      <w:r w:rsidRPr="7745B330" w:rsidR="008437B9">
        <w:rPr>
          <w:sz w:val="20"/>
          <w:szCs w:val="20"/>
        </w:rPr>
        <w:t xml:space="preserve">ambisjoner umulige. Ordningen har så langt kun vært </w:t>
      </w:r>
      <w:r w:rsidRPr="7745B330" w:rsidR="00F956D7">
        <w:rPr>
          <w:sz w:val="20"/>
          <w:szCs w:val="20"/>
        </w:rPr>
        <w:t>for noen få vinteridretter.</w:t>
      </w:r>
    </w:p>
    <w:p w:rsidR="00BB04F6" w:rsidP="004D5E3B" w:rsidRDefault="00BB04F6" w14:paraId="393C0B5E" w14:textId="77777777">
      <w:pPr>
        <w:rPr>
          <w:sz w:val="20"/>
          <w:szCs w:val="20"/>
        </w:rPr>
      </w:pPr>
    </w:p>
    <w:p w:rsidR="00B724E9" w:rsidP="004D5E3B" w:rsidRDefault="00636646" w14:paraId="18DE8CDA" w14:textId="5C69E2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A</w:t>
      </w:r>
      <w:r w:rsidR="00B724E9">
        <w:rPr>
          <w:b/>
          <w:bCs/>
          <w:sz w:val="20"/>
          <w:szCs w:val="20"/>
        </w:rPr>
        <w:t>lternativ</w:t>
      </w:r>
      <w:r w:rsidR="005B1BEC">
        <w:rPr>
          <w:b/>
          <w:bCs/>
          <w:sz w:val="20"/>
          <w:szCs w:val="20"/>
        </w:rPr>
        <w:t xml:space="preserve"> 2 – Justering og differensiering</w:t>
      </w:r>
      <w:r w:rsidR="004B46DA">
        <w:rPr>
          <w:b/>
          <w:bCs/>
          <w:sz w:val="20"/>
          <w:szCs w:val="20"/>
        </w:rPr>
        <w:t xml:space="preserve"> og 3 – Tilskudd til anlegg for internasjonale mesterskap</w:t>
      </w:r>
      <w:r w:rsidR="00B724E9">
        <w:rPr>
          <w:b/>
          <w:bCs/>
          <w:sz w:val="20"/>
          <w:szCs w:val="20"/>
        </w:rPr>
        <w:t>:</w:t>
      </w:r>
      <w:r w:rsidR="005B1BEC">
        <w:rPr>
          <w:b/>
          <w:bCs/>
          <w:sz w:val="20"/>
          <w:szCs w:val="20"/>
        </w:rPr>
        <w:t xml:space="preserve"> </w:t>
      </w:r>
      <w:r w:rsidR="00B724E9">
        <w:rPr>
          <w:b/>
          <w:bCs/>
          <w:sz w:val="20"/>
          <w:szCs w:val="20"/>
        </w:rPr>
        <w:t xml:space="preserve"> </w:t>
      </w:r>
    </w:p>
    <w:p w:rsidR="00B724E9" w:rsidP="004D5E3B" w:rsidRDefault="00C84417" w14:paraId="2DE5D904" w14:textId="1ED81194">
      <w:pPr>
        <w:rPr>
          <w:sz w:val="20"/>
          <w:szCs w:val="20"/>
        </w:rPr>
      </w:pPr>
      <w:r w:rsidRPr="7745B330">
        <w:rPr>
          <w:sz w:val="20"/>
          <w:szCs w:val="20"/>
        </w:rPr>
        <w:t xml:space="preserve">Som generelt utgangspunkt virker de nye forslagene å være </w:t>
      </w:r>
      <w:r w:rsidRPr="7745B330" w:rsidR="00614591">
        <w:rPr>
          <w:sz w:val="20"/>
          <w:szCs w:val="20"/>
        </w:rPr>
        <w:t xml:space="preserve">noe </w:t>
      </w:r>
      <w:r w:rsidRPr="7745B330">
        <w:rPr>
          <w:sz w:val="20"/>
          <w:szCs w:val="20"/>
        </w:rPr>
        <w:t xml:space="preserve">positive for </w:t>
      </w:r>
      <w:r w:rsidRPr="7745B330" w:rsidR="009D3758">
        <w:rPr>
          <w:sz w:val="20"/>
          <w:szCs w:val="20"/>
        </w:rPr>
        <w:t xml:space="preserve">ikke kommersielle </w:t>
      </w:r>
      <w:r w:rsidRPr="7745B330">
        <w:rPr>
          <w:sz w:val="20"/>
          <w:szCs w:val="20"/>
        </w:rPr>
        <w:t xml:space="preserve">idretter som roing og padling. </w:t>
      </w:r>
      <w:r w:rsidRPr="7745B330" w:rsidR="00206813">
        <w:rPr>
          <w:sz w:val="20"/>
          <w:szCs w:val="20"/>
        </w:rPr>
        <w:t>Det oppfattes at en særskilt tildeling for internasjonale mesterskap</w:t>
      </w:r>
      <w:r w:rsidRPr="7745B330" w:rsidR="00F45B66">
        <w:rPr>
          <w:sz w:val="20"/>
          <w:szCs w:val="20"/>
        </w:rPr>
        <w:t xml:space="preserve"> </w:t>
      </w:r>
      <w:r w:rsidRPr="7745B330" w:rsidR="00206813">
        <w:rPr>
          <w:sz w:val="20"/>
          <w:szCs w:val="20"/>
        </w:rPr>
        <w:t xml:space="preserve">vil </w:t>
      </w:r>
      <w:r w:rsidRPr="7745B330" w:rsidR="47E768FA">
        <w:rPr>
          <w:sz w:val="20"/>
          <w:szCs w:val="20"/>
        </w:rPr>
        <w:t xml:space="preserve">gjøre det </w:t>
      </w:r>
      <w:r w:rsidRPr="7745B330" w:rsidR="00206813">
        <w:rPr>
          <w:sz w:val="20"/>
          <w:szCs w:val="20"/>
        </w:rPr>
        <w:t>lettere å innfri</w:t>
      </w:r>
      <w:r w:rsidRPr="7745B330" w:rsidR="683C3B6E">
        <w:rPr>
          <w:sz w:val="20"/>
          <w:szCs w:val="20"/>
        </w:rPr>
        <w:t xml:space="preserve"> realisering av </w:t>
      </w:r>
      <w:r w:rsidRPr="7745B330" w:rsidR="1F324863">
        <w:rPr>
          <w:sz w:val="20"/>
          <w:szCs w:val="20"/>
        </w:rPr>
        <w:t xml:space="preserve">slike internasjonale </w:t>
      </w:r>
      <w:r w:rsidRPr="7745B330" w:rsidR="00206813">
        <w:rPr>
          <w:sz w:val="20"/>
          <w:szCs w:val="20"/>
        </w:rPr>
        <w:t>enkeltarrangementer</w:t>
      </w:r>
      <w:r w:rsidRPr="7745B330" w:rsidR="0B9A1A39">
        <w:rPr>
          <w:sz w:val="20"/>
          <w:szCs w:val="20"/>
        </w:rPr>
        <w:t xml:space="preserve">. </w:t>
      </w:r>
      <w:r>
        <w:br/>
      </w:r>
      <w:r w:rsidRPr="7745B330" w:rsidR="008B6691">
        <w:rPr>
          <w:sz w:val="20"/>
          <w:szCs w:val="20"/>
        </w:rPr>
        <w:t xml:space="preserve">Dette vil trolig på sikt gi større </w:t>
      </w:r>
      <w:r w:rsidRPr="7745B330" w:rsidR="00F61A9E">
        <w:rPr>
          <w:sz w:val="20"/>
          <w:szCs w:val="20"/>
        </w:rPr>
        <w:t>interesse rundt idrettene</w:t>
      </w:r>
      <w:r w:rsidRPr="7745B330" w:rsidR="00190BC2">
        <w:rPr>
          <w:sz w:val="20"/>
          <w:szCs w:val="20"/>
        </w:rPr>
        <w:t xml:space="preserve">, </w:t>
      </w:r>
      <w:r w:rsidRPr="7745B330" w:rsidR="00F61A9E">
        <w:rPr>
          <w:sz w:val="20"/>
          <w:szCs w:val="20"/>
        </w:rPr>
        <w:t xml:space="preserve">som igjen vil </w:t>
      </w:r>
      <w:r w:rsidRPr="7745B330" w:rsidR="00190BC2">
        <w:rPr>
          <w:sz w:val="20"/>
          <w:szCs w:val="20"/>
        </w:rPr>
        <w:t xml:space="preserve">ha en positiv </w:t>
      </w:r>
      <w:r w:rsidRPr="7745B330" w:rsidR="004712B2">
        <w:rPr>
          <w:sz w:val="20"/>
          <w:szCs w:val="20"/>
        </w:rPr>
        <w:t xml:space="preserve">effekt </w:t>
      </w:r>
      <w:r w:rsidRPr="7745B330" w:rsidR="00F61A9E">
        <w:rPr>
          <w:sz w:val="20"/>
          <w:szCs w:val="20"/>
        </w:rPr>
        <w:t xml:space="preserve">på idrettenes nasjonale vekst og betydning. </w:t>
      </w:r>
    </w:p>
    <w:p w:rsidR="00C55577" w:rsidP="004D5E3B" w:rsidRDefault="00A356EF" w14:paraId="76C0133C" w14:textId="3CA380B6">
      <w:pPr>
        <w:rPr>
          <w:sz w:val="20"/>
          <w:szCs w:val="20"/>
        </w:rPr>
      </w:pPr>
      <w:r>
        <w:rPr>
          <w:sz w:val="20"/>
          <w:szCs w:val="20"/>
        </w:rPr>
        <w:t xml:space="preserve">Ulempen med denne ordningen – alternativet – er at den ikke støtter opp </w:t>
      </w:r>
      <w:r w:rsidR="008D2EA7">
        <w:rPr>
          <w:sz w:val="20"/>
          <w:szCs w:val="20"/>
        </w:rPr>
        <w:t>om våre</w:t>
      </w:r>
      <w:r w:rsidR="005224A2">
        <w:rPr>
          <w:sz w:val="20"/>
          <w:szCs w:val="20"/>
        </w:rPr>
        <w:t xml:space="preserve"> </w:t>
      </w:r>
      <w:r w:rsidR="00537E75">
        <w:rPr>
          <w:sz w:val="20"/>
          <w:szCs w:val="20"/>
        </w:rPr>
        <w:t xml:space="preserve">idretters utfordringer knyttet til bygging og drift av idrettsanlegg. </w:t>
      </w:r>
    </w:p>
    <w:p w:rsidR="009F5ABC" w:rsidP="004D5E3B" w:rsidRDefault="009A74CF" w14:paraId="216D99A4" w14:textId="2D8CD94C">
      <w:pPr>
        <w:rPr>
          <w:sz w:val="20"/>
          <w:szCs w:val="20"/>
        </w:rPr>
      </w:pPr>
      <w:r w:rsidRPr="307A88F2" w:rsidR="009A74CF">
        <w:rPr>
          <w:sz w:val="20"/>
          <w:szCs w:val="20"/>
        </w:rPr>
        <w:t>Før vi kan få et internasjonalt mesterskap</w:t>
      </w:r>
      <w:r w:rsidRPr="307A88F2" w:rsidR="64903CAC">
        <w:rPr>
          <w:sz w:val="20"/>
          <w:szCs w:val="20"/>
        </w:rPr>
        <w:t xml:space="preserve"> som et </w:t>
      </w:r>
      <w:r w:rsidRPr="307A88F2" w:rsidR="009A74CF">
        <w:rPr>
          <w:sz w:val="20"/>
          <w:szCs w:val="20"/>
        </w:rPr>
        <w:t xml:space="preserve">EM eller VM, må vi i søknaden </w:t>
      </w:r>
      <w:r w:rsidRPr="307A88F2" w:rsidR="000E2D11">
        <w:rPr>
          <w:sz w:val="20"/>
          <w:szCs w:val="20"/>
        </w:rPr>
        <w:t>fo</w:t>
      </w:r>
      <w:r w:rsidRPr="307A88F2" w:rsidR="6CFBC2FC">
        <w:rPr>
          <w:sz w:val="20"/>
          <w:szCs w:val="20"/>
        </w:rPr>
        <w:t>r et</w:t>
      </w:r>
      <w:r w:rsidRPr="307A88F2" w:rsidR="000E2D11">
        <w:rPr>
          <w:sz w:val="20"/>
          <w:szCs w:val="20"/>
        </w:rPr>
        <w:t xml:space="preserve"> mesterskap vise</w:t>
      </w:r>
      <w:r w:rsidRPr="307A88F2" w:rsidR="7962C57F">
        <w:rPr>
          <w:sz w:val="20"/>
          <w:szCs w:val="20"/>
        </w:rPr>
        <w:t xml:space="preserve"> til</w:t>
      </w:r>
      <w:r w:rsidRPr="307A88F2" w:rsidR="000E2D11">
        <w:rPr>
          <w:sz w:val="20"/>
          <w:szCs w:val="20"/>
        </w:rPr>
        <w:t xml:space="preserve"> et anlegg som </w:t>
      </w:r>
      <w:r w:rsidRPr="307A88F2" w:rsidR="00694FA3">
        <w:rPr>
          <w:sz w:val="20"/>
          <w:szCs w:val="20"/>
        </w:rPr>
        <w:t>tilfredsstiller</w:t>
      </w:r>
      <w:r w:rsidRPr="307A88F2" w:rsidR="000E2D11">
        <w:rPr>
          <w:sz w:val="20"/>
          <w:szCs w:val="20"/>
        </w:rPr>
        <w:t xml:space="preserve"> de kravene som settes</w:t>
      </w:r>
      <w:r w:rsidRPr="307A88F2" w:rsidR="111DA07D">
        <w:rPr>
          <w:sz w:val="20"/>
          <w:szCs w:val="20"/>
        </w:rPr>
        <w:t>.</w:t>
      </w:r>
      <w:r w:rsidRPr="307A88F2" w:rsidR="37B16FEF">
        <w:rPr>
          <w:sz w:val="20"/>
          <w:szCs w:val="20"/>
        </w:rPr>
        <w:t xml:space="preserve"> Helst ferdig bygge</w:t>
      </w:r>
      <w:r w:rsidRPr="307A88F2" w:rsidR="006D0DD1">
        <w:rPr>
          <w:sz w:val="20"/>
          <w:szCs w:val="20"/>
        </w:rPr>
        <w:t>t før søknaden sendes, norma</w:t>
      </w:r>
      <w:r w:rsidRPr="307A88F2" w:rsidR="006D0DD1">
        <w:rPr>
          <w:sz w:val="20"/>
          <w:szCs w:val="20"/>
        </w:rPr>
        <w:t>lt 3 til 5 år før mesterskapet.</w:t>
      </w:r>
    </w:p>
    <w:p w:rsidR="00696FEA" w:rsidP="004D5E3B" w:rsidRDefault="00696FEA" w14:paraId="6493B93F" w14:textId="0AE2AE43">
      <w:pPr>
        <w:rPr>
          <w:sz w:val="20"/>
          <w:szCs w:val="20"/>
        </w:rPr>
      </w:pPr>
      <w:r>
        <w:rPr>
          <w:sz w:val="20"/>
          <w:szCs w:val="20"/>
        </w:rPr>
        <w:t xml:space="preserve">En eventuell ny ordning </w:t>
      </w:r>
      <w:r w:rsidR="004F5AFE">
        <w:rPr>
          <w:sz w:val="20"/>
          <w:szCs w:val="20"/>
        </w:rPr>
        <w:t xml:space="preserve">må </w:t>
      </w:r>
      <w:r>
        <w:rPr>
          <w:sz w:val="20"/>
          <w:szCs w:val="20"/>
        </w:rPr>
        <w:t>ivareta også dette behovet og gi muligheter for større særskilte tildelinger</w:t>
      </w:r>
      <w:r w:rsidR="00255E4D">
        <w:rPr>
          <w:sz w:val="20"/>
          <w:szCs w:val="20"/>
        </w:rPr>
        <w:t xml:space="preserve"> for utbygginger</w:t>
      </w:r>
      <w:r>
        <w:rPr>
          <w:sz w:val="20"/>
          <w:szCs w:val="20"/>
        </w:rPr>
        <w:t xml:space="preserve"> slik at mesterskap for også de mindre idrettene kan avholdes </w:t>
      </w:r>
      <w:r w:rsidR="00255E4D">
        <w:rPr>
          <w:sz w:val="20"/>
          <w:szCs w:val="20"/>
        </w:rPr>
        <w:t xml:space="preserve">i Norge. </w:t>
      </w:r>
    </w:p>
    <w:p w:rsidR="005951BF" w:rsidP="004D5E3B" w:rsidRDefault="009C2384" w14:paraId="478D63CB" w14:textId="782AC00B">
      <w:pPr>
        <w:rPr>
          <w:sz w:val="20"/>
          <w:szCs w:val="20"/>
        </w:rPr>
      </w:pPr>
      <w:r>
        <w:rPr>
          <w:sz w:val="20"/>
          <w:szCs w:val="20"/>
        </w:rPr>
        <w:t>For roing og padling så er det i realiteten kun Årungen som har muligheten til å være et nasjonalanlegg for begge idretter. Dette bør vektlegges høyt</w:t>
      </w:r>
      <w:r w:rsidR="00C91F51">
        <w:rPr>
          <w:sz w:val="20"/>
          <w:szCs w:val="20"/>
        </w:rPr>
        <w:t xml:space="preserve">. </w:t>
      </w:r>
      <w:r w:rsidR="001E6B39">
        <w:rPr>
          <w:sz w:val="20"/>
          <w:szCs w:val="20"/>
        </w:rPr>
        <w:t>Idrettene har ulike distanser og antall baner, kost</w:t>
      </w:r>
      <w:r w:rsidR="001C33BE">
        <w:rPr>
          <w:sz w:val="20"/>
          <w:szCs w:val="20"/>
        </w:rPr>
        <w:t>na</w:t>
      </w:r>
      <w:r w:rsidR="001E6B39">
        <w:rPr>
          <w:sz w:val="20"/>
          <w:szCs w:val="20"/>
        </w:rPr>
        <w:t xml:space="preserve">dene forbundet med dette må inkluderes </w:t>
      </w:r>
      <w:r w:rsidR="001C33BE">
        <w:rPr>
          <w:sz w:val="20"/>
          <w:szCs w:val="20"/>
        </w:rPr>
        <w:t>som en del av utbyggingen av anlegget</w:t>
      </w:r>
      <w:r w:rsidR="008556C9">
        <w:rPr>
          <w:sz w:val="20"/>
          <w:szCs w:val="20"/>
        </w:rPr>
        <w:t>.</w:t>
      </w:r>
      <w:r w:rsidR="00DE1BD9">
        <w:rPr>
          <w:sz w:val="20"/>
          <w:szCs w:val="20"/>
        </w:rPr>
        <w:t xml:space="preserve"> </w:t>
      </w:r>
    </w:p>
    <w:p w:rsidR="00496BF0" w:rsidP="004D5E3B" w:rsidRDefault="00F93F15" w14:paraId="74E5DBD7" w14:textId="3E9E4E74">
      <w:pPr>
        <w:rPr>
          <w:sz w:val="20"/>
          <w:szCs w:val="20"/>
        </w:rPr>
      </w:pPr>
      <w:r w:rsidRPr="7745B330">
        <w:rPr>
          <w:sz w:val="20"/>
          <w:szCs w:val="20"/>
        </w:rPr>
        <w:t>For roing og padling er Årungen, og en videre utvikling og drift av dette anlegget, det eneste reelle alternativet</w:t>
      </w:r>
      <w:r w:rsidRPr="7745B330" w:rsidR="00507C59">
        <w:rPr>
          <w:sz w:val="20"/>
          <w:szCs w:val="20"/>
        </w:rPr>
        <w:t xml:space="preserve"> for å kunne bl</w:t>
      </w:r>
      <w:r w:rsidRPr="7745B330" w:rsidR="00D267E0">
        <w:rPr>
          <w:sz w:val="20"/>
          <w:szCs w:val="20"/>
        </w:rPr>
        <w:t>i</w:t>
      </w:r>
      <w:r w:rsidRPr="7745B330" w:rsidR="00507C59">
        <w:rPr>
          <w:sz w:val="20"/>
          <w:szCs w:val="20"/>
        </w:rPr>
        <w:t xml:space="preserve"> et felles nasjonalanlegg som arrangerer </w:t>
      </w:r>
      <w:r w:rsidRPr="7745B330" w:rsidR="00E63CCD">
        <w:rPr>
          <w:sz w:val="20"/>
          <w:szCs w:val="20"/>
        </w:rPr>
        <w:t>internasjonalt mesterskap</w:t>
      </w:r>
      <w:r w:rsidRPr="7745B330" w:rsidR="00377D83">
        <w:rPr>
          <w:sz w:val="20"/>
          <w:szCs w:val="20"/>
        </w:rPr>
        <w:t xml:space="preserve">. </w:t>
      </w:r>
      <w:r w:rsidRPr="7745B330" w:rsidR="008D4ADA">
        <w:rPr>
          <w:sz w:val="20"/>
          <w:szCs w:val="20"/>
        </w:rPr>
        <w:t>Det</w:t>
      </w:r>
      <w:r w:rsidRPr="7745B330" w:rsidR="00186573">
        <w:rPr>
          <w:sz w:val="20"/>
          <w:szCs w:val="20"/>
        </w:rPr>
        <w:t xml:space="preserve"> tette samarbeid med omkringliggende kommuner rundt Årungen, samt Akershus Fylkeskommune, </w:t>
      </w:r>
      <w:r w:rsidRPr="7745B330" w:rsidR="008D4ADA">
        <w:rPr>
          <w:sz w:val="20"/>
          <w:szCs w:val="20"/>
        </w:rPr>
        <w:t xml:space="preserve">gjør at </w:t>
      </w:r>
      <w:r w:rsidRPr="7745B330" w:rsidR="00BB52ED">
        <w:rPr>
          <w:sz w:val="20"/>
          <w:szCs w:val="20"/>
        </w:rPr>
        <w:t xml:space="preserve">en utvikling av </w:t>
      </w:r>
      <w:r w:rsidRPr="7745B330" w:rsidR="008D4ADA">
        <w:rPr>
          <w:sz w:val="20"/>
          <w:szCs w:val="20"/>
        </w:rPr>
        <w:t>Årungen vil være et viktig idrett</w:t>
      </w:r>
      <w:r w:rsidRPr="7745B330" w:rsidR="00BB52ED">
        <w:rPr>
          <w:sz w:val="20"/>
          <w:szCs w:val="20"/>
        </w:rPr>
        <w:t>s-</w:t>
      </w:r>
      <w:r w:rsidRPr="7745B330" w:rsidR="008D4ADA">
        <w:rPr>
          <w:sz w:val="20"/>
          <w:szCs w:val="20"/>
        </w:rPr>
        <w:t xml:space="preserve"> og friluftsanlegg for fler</w:t>
      </w:r>
      <w:r w:rsidRPr="7745B330" w:rsidR="00C75971">
        <w:rPr>
          <w:sz w:val="20"/>
          <w:szCs w:val="20"/>
        </w:rPr>
        <w:t>e</w:t>
      </w:r>
      <w:r w:rsidRPr="7745B330" w:rsidR="008D4ADA">
        <w:rPr>
          <w:sz w:val="20"/>
          <w:szCs w:val="20"/>
        </w:rPr>
        <w:t xml:space="preserve"> enn bare roere og padlere. </w:t>
      </w:r>
    </w:p>
    <w:p w:rsidR="7745B330" w:rsidP="7745B330" w:rsidRDefault="7745B330" w14:paraId="2CA2B27B" w14:textId="3EBC5C61">
      <w:pPr>
        <w:rPr>
          <w:sz w:val="20"/>
          <w:szCs w:val="20"/>
        </w:rPr>
      </w:pPr>
    </w:p>
    <w:p w:rsidR="00496BF0" w:rsidP="004D5E3B" w:rsidRDefault="00496BF0" w14:paraId="107C9958" w14:textId="6724891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Konklusjon: </w:t>
      </w:r>
    </w:p>
    <w:p w:rsidRPr="006C2579" w:rsidR="006069BC" w:rsidP="004D5E3B" w:rsidRDefault="006069BC" w14:paraId="13AD5A84" w14:textId="62079C98">
      <w:pPr>
        <w:rPr>
          <w:sz w:val="20"/>
          <w:szCs w:val="20"/>
        </w:rPr>
      </w:pPr>
      <w:r w:rsidRPr="006C2579">
        <w:rPr>
          <w:sz w:val="20"/>
          <w:szCs w:val="20"/>
        </w:rPr>
        <w:t>Alternativ 1 støttes ikke.</w:t>
      </w:r>
    </w:p>
    <w:p w:rsidR="2D281646" w:rsidP="7745B330" w:rsidRDefault="2D281646" w14:paraId="337299F0" w14:textId="677523A8">
      <w:pPr>
        <w:rPr>
          <w:sz w:val="20"/>
          <w:szCs w:val="20"/>
        </w:rPr>
      </w:pPr>
      <w:r w:rsidRPr="7745B330">
        <w:rPr>
          <w:sz w:val="20"/>
          <w:szCs w:val="20"/>
        </w:rPr>
        <w:t>A</w:t>
      </w:r>
      <w:r w:rsidRPr="7745B330" w:rsidR="00F7676C">
        <w:rPr>
          <w:sz w:val="20"/>
          <w:szCs w:val="20"/>
        </w:rPr>
        <w:t xml:space="preserve">lternativ 2 </w:t>
      </w:r>
      <w:r w:rsidRPr="7745B330" w:rsidR="4D82FC5E">
        <w:rPr>
          <w:sz w:val="20"/>
          <w:szCs w:val="20"/>
        </w:rPr>
        <w:t xml:space="preserve">slik den er beskrevet i Høringsforslaget svarer heller ikke ut </w:t>
      </w:r>
      <w:r w:rsidRPr="7745B330" w:rsidR="55246E4F">
        <w:rPr>
          <w:sz w:val="20"/>
          <w:szCs w:val="20"/>
        </w:rPr>
        <w:t xml:space="preserve">våre behov og ambisjoner for utvikling av </w:t>
      </w:r>
      <w:r w:rsidRPr="7745B330" w:rsidR="7041CE5E">
        <w:rPr>
          <w:sz w:val="20"/>
          <w:szCs w:val="20"/>
        </w:rPr>
        <w:t xml:space="preserve">våre 2 </w:t>
      </w:r>
      <w:r w:rsidRPr="7745B330" w:rsidR="55246E4F">
        <w:rPr>
          <w:sz w:val="20"/>
          <w:szCs w:val="20"/>
        </w:rPr>
        <w:t>idrette</w:t>
      </w:r>
      <w:r w:rsidRPr="7745B330" w:rsidR="04D781ED">
        <w:rPr>
          <w:sz w:val="20"/>
          <w:szCs w:val="20"/>
        </w:rPr>
        <w:t>r</w:t>
      </w:r>
      <w:r w:rsidRPr="7745B330" w:rsidR="55246E4F">
        <w:rPr>
          <w:sz w:val="20"/>
          <w:szCs w:val="20"/>
        </w:rPr>
        <w:t xml:space="preserve">. </w:t>
      </w:r>
    </w:p>
    <w:p w:rsidR="00264F2F" w:rsidP="004D5E3B" w:rsidRDefault="00DB2310" w14:paraId="31268D4B" w14:textId="1133CA14">
      <w:pPr>
        <w:rPr>
          <w:sz w:val="20"/>
          <w:szCs w:val="20"/>
        </w:rPr>
      </w:pPr>
      <w:r w:rsidRPr="307A88F2" w:rsidR="00DB2310">
        <w:rPr>
          <w:sz w:val="20"/>
          <w:szCs w:val="20"/>
        </w:rPr>
        <w:t>For å sikre et stør</w:t>
      </w:r>
      <w:r w:rsidRPr="307A88F2" w:rsidR="00FF3E1A">
        <w:rPr>
          <w:sz w:val="20"/>
          <w:szCs w:val="20"/>
        </w:rPr>
        <w:t>r</w:t>
      </w:r>
      <w:r w:rsidRPr="307A88F2" w:rsidR="00DB2310">
        <w:rPr>
          <w:sz w:val="20"/>
          <w:szCs w:val="20"/>
        </w:rPr>
        <w:t xml:space="preserve">e mangfold </w:t>
      </w:r>
      <w:r w:rsidRPr="307A88F2" w:rsidR="72C45311">
        <w:rPr>
          <w:sz w:val="20"/>
          <w:szCs w:val="20"/>
        </w:rPr>
        <w:t>i Nasjonalanleggsordningen må</w:t>
      </w:r>
      <w:r w:rsidRPr="307A88F2" w:rsidR="00DB2310">
        <w:rPr>
          <w:sz w:val="20"/>
          <w:szCs w:val="20"/>
        </w:rPr>
        <w:t xml:space="preserve"> </w:t>
      </w:r>
      <w:r w:rsidRPr="307A88F2" w:rsidR="65DEF073">
        <w:rPr>
          <w:sz w:val="20"/>
          <w:szCs w:val="20"/>
        </w:rPr>
        <w:t xml:space="preserve">også </w:t>
      </w:r>
      <w:r w:rsidRPr="307A88F2" w:rsidR="0C2DD4FC">
        <w:rPr>
          <w:sz w:val="20"/>
          <w:szCs w:val="20"/>
        </w:rPr>
        <w:t xml:space="preserve">vi som </w:t>
      </w:r>
      <w:r w:rsidRPr="307A88F2" w:rsidR="00092F37">
        <w:rPr>
          <w:sz w:val="20"/>
          <w:szCs w:val="20"/>
        </w:rPr>
        <w:t>to</w:t>
      </w:r>
      <w:r w:rsidRPr="307A88F2" w:rsidR="00092F37">
        <w:rPr>
          <w:sz w:val="20"/>
          <w:szCs w:val="20"/>
        </w:rPr>
        <w:t xml:space="preserve"> </w:t>
      </w:r>
      <w:r w:rsidRPr="307A88F2" w:rsidR="00DB2310">
        <w:rPr>
          <w:sz w:val="20"/>
          <w:szCs w:val="20"/>
        </w:rPr>
        <w:t>ikke-</w:t>
      </w:r>
      <w:r w:rsidRPr="307A88F2" w:rsidR="00FF3E1A">
        <w:rPr>
          <w:sz w:val="20"/>
          <w:szCs w:val="20"/>
        </w:rPr>
        <w:t>kommersielle</w:t>
      </w:r>
      <w:r w:rsidRPr="307A88F2" w:rsidR="00DB2310">
        <w:rPr>
          <w:sz w:val="20"/>
          <w:szCs w:val="20"/>
        </w:rPr>
        <w:t xml:space="preserve"> </w:t>
      </w:r>
      <w:r w:rsidRPr="307A88F2" w:rsidR="1B5A8416">
        <w:rPr>
          <w:sz w:val="20"/>
          <w:szCs w:val="20"/>
        </w:rPr>
        <w:t xml:space="preserve">sommer </w:t>
      </w:r>
      <w:r w:rsidRPr="307A88F2" w:rsidR="7247E009">
        <w:rPr>
          <w:sz w:val="20"/>
          <w:szCs w:val="20"/>
        </w:rPr>
        <w:t xml:space="preserve">Olympiske </w:t>
      </w:r>
      <w:r w:rsidRPr="307A88F2" w:rsidR="6A2A6261">
        <w:rPr>
          <w:sz w:val="20"/>
          <w:szCs w:val="20"/>
        </w:rPr>
        <w:t>idretter</w:t>
      </w:r>
      <w:r w:rsidRPr="307A88F2" w:rsidR="49268FDE">
        <w:rPr>
          <w:sz w:val="20"/>
          <w:szCs w:val="20"/>
        </w:rPr>
        <w:t xml:space="preserve"> med lange medaljetradisjoner kunne komme inn under ordningen.</w:t>
      </w:r>
    </w:p>
    <w:p w:rsidR="009D1B18" w:rsidP="7745B330" w:rsidRDefault="3F536DAF" w14:paraId="0B5F29E7" w14:textId="78ACE118">
      <w:pPr>
        <w:rPr>
          <w:sz w:val="20"/>
          <w:szCs w:val="20"/>
        </w:rPr>
      </w:pPr>
      <w:r w:rsidRPr="7745B330">
        <w:rPr>
          <w:sz w:val="20"/>
          <w:szCs w:val="20"/>
        </w:rPr>
        <w:t>Våre 2 forbund vil foreslå at følgende blir hensyntatt</w:t>
      </w:r>
      <w:r w:rsidRPr="7745B330" w:rsidR="12E7C14B">
        <w:rPr>
          <w:sz w:val="20"/>
          <w:szCs w:val="20"/>
        </w:rPr>
        <w:t xml:space="preserve"> i den nye Nasjonalanleggsordningen</w:t>
      </w:r>
      <w:r w:rsidRPr="7745B330">
        <w:rPr>
          <w:sz w:val="20"/>
          <w:szCs w:val="20"/>
        </w:rPr>
        <w:t xml:space="preserve">: </w:t>
      </w:r>
    </w:p>
    <w:p w:rsidRPr="00092F37" w:rsidR="009D1B18" w:rsidP="7745B330" w:rsidRDefault="7F0D14AE" w14:paraId="77F0B113" w14:textId="477A9175">
      <w:pPr>
        <w:pStyle w:val="Listeavsnitt"/>
        <w:numPr>
          <w:ilvl w:val="0"/>
          <w:numId w:val="1"/>
        </w:numPr>
        <w:spacing w:after="0"/>
        <w:rPr>
          <w:color w:val="242424"/>
          <w:sz w:val="20"/>
          <w:szCs w:val="20"/>
        </w:rPr>
      </w:pPr>
      <w:r w:rsidRPr="307A88F2" w:rsidR="7F0D14AE">
        <w:rPr>
          <w:color w:val="242424"/>
          <w:sz w:val="20"/>
          <w:szCs w:val="20"/>
        </w:rPr>
        <w:t>E</w:t>
      </w:r>
      <w:r w:rsidRPr="307A88F2" w:rsidR="68EBA89E">
        <w:rPr>
          <w:color w:val="242424"/>
          <w:sz w:val="20"/>
          <w:szCs w:val="20"/>
        </w:rPr>
        <w:t>n god nasjonalanleggsordning som bidrar til at det kan arrangeres store mesterskap i Norge for de idretter som tilfredsstiller kravene</w:t>
      </w:r>
      <w:r w:rsidRPr="307A88F2" w:rsidR="00092F37">
        <w:rPr>
          <w:color w:val="242424"/>
          <w:sz w:val="20"/>
          <w:szCs w:val="20"/>
        </w:rPr>
        <w:t>, også sommeridretter.</w:t>
      </w:r>
      <w:r w:rsidRPr="307A88F2" w:rsidR="68EBA89E">
        <w:rPr>
          <w:color w:val="242424"/>
          <w:sz w:val="20"/>
          <w:szCs w:val="20"/>
        </w:rPr>
        <w:t xml:space="preserve"> </w:t>
      </w:r>
    </w:p>
    <w:p w:rsidRPr="00092F37" w:rsidR="009D1B18" w:rsidP="7745B330" w:rsidRDefault="68EBA89E" w14:paraId="40D32643" w14:textId="50788A8D">
      <w:pPr>
        <w:pStyle w:val="Listeavsnitt"/>
        <w:numPr>
          <w:ilvl w:val="0"/>
          <w:numId w:val="1"/>
        </w:numPr>
        <w:spacing w:after="0"/>
        <w:rPr>
          <w:color w:val="242424"/>
          <w:sz w:val="20"/>
          <w:szCs w:val="20"/>
        </w:rPr>
      </w:pPr>
      <w:r w:rsidRPr="307A88F2" w:rsidR="68EBA89E">
        <w:rPr>
          <w:color w:val="242424"/>
          <w:sz w:val="20"/>
          <w:szCs w:val="20"/>
        </w:rPr>
        <w:t xml:space="preserve">Det anbefales at det også kan søkes om nasjonalanleggsstatus for anlegg som jevnlig benyttes til andre typer toppidrettsarrangementer som </w:t>
      </w:r>
      <w:r w:rsidRPr="307A88F2" w:rsidR="68EBA89E">
        <w:rPr>
          <w:color w:val="242424"/>
          <w:sz w:val="20"/>
          <w:szCs w:val="20"/>
        </w:rPr>
        <w:t>world</w:t>
      </w:r>
      <w:r w:rsidRPr="307A88F2" w:rsidR="68EBA89E">
        <w:rPr>
          <w:color w:val="242424"/>
          <w:sz w:val="20"/>
          <w:szCs w:val="20"/>
        </w:rPr>
        <w:t>-cup o.l.</w:t>
      </w:r>
      <w:r w:rsidRPr="307A88F2" w:rsidR="68EBA89E">
        <w:rPr>
          <w:color w:val="242424"/>
          <w:sz w:val="20"/>
          <w:szCs w:val="20"/>
        </w:rPr>
        <w:t xml:space="preserve"> </w:t>
      </w:r>
    </w:p>
    <w:p w:rsidRPr="00092F37" w:rsidR="009D1B18" w:rsidP="7745B330" w:rsidRDefault="10B652CF" w14:paraId="6326C088" w14:textId="196862E8">
      <w:pPr>
        <w:pStyle w:val="Listeavsnitt"/>
        <w:numPr>
          <w:ilvl w:val="0"/>
          <w:numId w:val="1"/>
        </w:numPr>
        <w:spacing w:after="0"/>
        <w:rPr>
          <w:color w:val="242424"/>
          <w:sz w:val="20"/>
          <w:szCs w:val="20"/>
        </w:rPr>
      </w:pPr>
      <w:r w:rsidRPr="307A88F2" w:rsidR="10B652CF">
        <w:rPr>
          <w:color w:val="242424"/>
          <w:sz w:val="20"/>
          <w:szCs w:val="20"/>
        </w:rPr>
        <w:t>A</w:t>
      </w:r>
      <w:r w:rsidRPr="307A88F2" w:rsidR="68EBA89E">
        <w:rPr>
          <w:color w:val="242424"/>
          <w:sz w:val="20"/>
          <w:szCs w:val="20"/>
        </w:rPr>
        <w:t>t tilskudd fra denne ordningen tilpasses idrettenes behov og ikke er begrenset til kun investeringsstøtte. Nasjonalanleggsavtalene bør ha en tiårs avtaleperiode.</w:t>
      </w:r>
      <w:r w:rsidRPr="307A88F2" w:rsidR="68EBA89E">
        <w:rPr>
          <w:color w:val="242424"/>
          <w:sz w:val="20"/>
          <w:szCs w:val="20"/>
        </w:rPr>
        <w:t xml:space="preserve"> </w:t>
      </w:r>
    </w:p>
    <w:p w:rsidRPr="00092F37" w:rsidR="009D1B18" w:rsidP="7745B330" w:rsidRDefault="29BEC592" w14:paraId="48AEDC2F" w14:textId="54CF6316">
      <w:pPr>
        <w:pStyle w:val="Listeavsnitt"/>
        <w:numPr>
          <w:ilvl w:val="0"/>
          <w:numId w:val="1"/>
        </w:numPr>
        <w:spacing w:after="0"/>
        <w:rPr>
          <w:color w:val="242424"/>
          <w:sz w:val="20"/>
          <w:szCs w:val="20"/>
        </w:rPr>
      </w:pPr>
      <w:r w:rsidRPr="307A88F2" w:rsidR="29BEC592">
        <w:rPr>
          <w:i w:val="1"/>
          <w:iCs w:val="1"/>
          <w:color w:val="242424"/>
          <w:sz w:val="20"/>
          <w:szCs w:val="20"/>
        </w:rPr>
        <w:t>A</w:t>
      </w:r>
      <w:r w:rsidRPr="307A88F2" w:rsidR="68EBA89E">
        <w:rPr>
          <w:i w:val="1"/>
          <w:iCs w:val="1"/>
          <w:color w:val="242424"/>
          <w:sz w:val="20"/>
          <w:szCs w:val="20"/>
        </w:rPr>
        <w:t>t dagens tilskuddssats på inntil 50 prosent opprettholdes.</w:t>
      </w:r>
      <w:r w:rsidRPr="307A88F2" w:rsidR="68EBA89E">
        <w:rPr>
          <w:color w:val="242424"/>
          <w:sz w:val="20"/>
          <w:szCs w:val="20"/>
        </w:rPr>
        <w:t xml:space="preserve"> </w:t>
      </w:r>
    </w:p>
    <w:p w:rsidR="009D1B18" w:rsidP="7745B330" w:rsidRDefault="009D1B18" w14:paraId="34D6EE35" w14:textId="46858623"/>
    <w:p w:rsidR="00A45169" w:rsidP="004D5E3B" w:rsidRDefault="00A45169" w14:paraId="41711513" w14:textId="77777777">
      <w:pPr>
        <w:rPr>
          <w:sz w:val="20"/>
          <w:szCs w:val="20"/>
        </w:rPr>
      </w:pPr>
    </w:p>
    <w:p w:rsidR="00A45169" w:rsidP="004D5E3B" w:rsidRDefault="00A45169" w14:paraId="4EB8A481" w14:textId="29800D98">
      <w:pPr>
        <w:rPr>
          <w:sz w:val="20"/>
          <w:szCs w:val="20"/>
        </w:rPr>
      </w:pPr>
      <w:r w:rsidRPr="307A88F2" w:rsidR="00A45169">
        <w:rPr>
          <w:sz w:val="20"/>
          <w:szCs w:val="20"/>
        </w:rPr>
        <w:t>M</w:t>
      </w:r>
      <w:r w:rsidRPr="307A88F2" w:rsidR="60801B7A">
        <w:rPr>
          <w:sz w:val="20"/>
          <w:szCs w:val="20"/>
        </w:rPr>
        <w:t>ed vennlig hilsen</w:t>
      </w:r>
    </w:p>
    <w:p w:rsidR="00A45169" w:rsidP="004D5E3B" w:rsidRDefault="00A45169" w14:paraId="77C602E0" w14:textId="13F4770C">
      <w:pPr>
        <w:rPr>
          <w:sz w:val="20"/>
          <w:szCs w:val="20"/>
        </w:rPr>
      </w:pPr>
      <w:r>
        <w:rPr>
          <w:sz w:val="20"/>
          <w:szCs w:val="20"/>
        </w:rPr>
        <w:t>Norges Roforbund</w:t>
      </w:r>
    </w:p>
    <w:p w:rsidR="00A45169" w:rsidP="004D5E3B" w:rsidRDefault="00A45169" w14:paraId="05E9777D" w14:textId="618F9C33">
      <w:pPr>
        <w:rPr>
          <w:sz w:val="20"/>
          <w:szCs w:val="20"/>
        </w:rPr>
      </w:pPr>
      <w:r>
        <w:rPr>
          <w:sz w:val="20"/>
          <w:szCs w:val="20"/>
        </w:rPr>
        <w:t>Norges Padleforbund</w:t>
      </w:r>
    </w:p>
    <w:p w:rsidR="00A45169" w:rsidP="004D5E3B" w:rsidRDefault="00A45169" w14:paraId="0105C020" w14:textId="77777777">
      <w:pPr>
        <w:rPr>
          <w:sz w:val="20"/>
          <w:szCs w:val="20"/>
        </w:rPr>
      </w:pPr>
    </w:p>
    <w:p w:rsidRPr="00B724E9" w:rsidR="00355102" w:rsidP="004D5E3B" w:rsidRDefault="00355102" w14:paraId="01F80C3B" w14:textId="77777777">
      <w:pPr>
        <w:rPr>
          <w:sz w:val="20"/>
          <w:szCs w:val="20"/>
        </w:rPr>
      </w:pPr>
    </w:p>
    <w:sectPr w:rsidRPr="00B724E9" w:rsidR="00355102" w:rsidSect="00CF6A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5240" w:rsidRDefault="00815240" w14:paraId="28559249" w14:textId="77777777">
      <w:pPr>
        <w:spacing w:after="0" w:line="240" w:lineRule="auto"/>
      </w:pPr>
      <w:r>
        <w:separator/>
      </w:r>
    </w:p>
  </w:endnote>
  <w:endnote w:type="continuationSeparator" w:id="0">
    <w:p w:rsidR="00815240" w:rsidRDefault="00815240" w14:paraId="40EE1C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8A3" w:rsidRDefault="009408A3" w14:paraId="545F65F5" w14:textId="765BB6A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5A29" w:rsidRDefault="00000000" w14:paraId="601A23C0" w14:textId="44C672C3">
    <w:pPr>
      <w:pStyle w:val="Bunntekst"/>
    </w:pPr>
    <w:sdt>
      <w:sdtPr>
        <w:id w:val="-1621299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77C46">
          <w:rPr>
            <w:lang w:bidi="nb-NO"/>
          </w:rPr>
          <w:fldChar w:fldCharType="begin"/>
        </w:r>
        <w:r w:rsidR="00D77C46">
          <w:rPr>
            <w:lang w:bidi="nb-NO"/>
          </w:rPr>
          <w:instrText xml:space="preserve"> PAGE   \* MERGEFORMAT </w:instrText>
        </w:r>
        <w:r w:rsidR="00D77C46">
          <w:rPr>
            <w:lang w:bidi="nb-NO"/>
          </w:rPr>
          <w:fldChar w:fldCharType="separate"/>
        </w:r>
        <w:r w:rsidR="00D77C46">
          <w:rPr>
            <w:noProof/>
            <w:lang w:bidi="nb-NO"/>
          </w:rPr>
          <w:t>2</w:t>
        </w:r>
        <w:r w:rsidR="00D77C46">
          <w:rPr>
            <w:noProof/>
            <w:lang w:bidi="nb-NO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8A3" w:rsidRDefault="009408A3" w14:paraId="7A0D2003" w14:textId="77BBF21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5240" w:rsidRDefault="00815240" w14:paraId="324A39B8" w14:textId="77777777">
      <w:pPr>
        <w:spacing w:after="0" w:line="240" w:lineRule="auto"/>
      </w:pPr>
      <w:r>
        <w:separator/>
      </w:r>
    </w:p>
  </w:footnote>
  <w:footnote w:type="continuationSeparator" w:id="0">
    <w:p w:rsidR="00815240" w:rsidRDefault="00815240" w14:paraId="47B00E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8A3" w:rsidRDefault="009408A3" w14:paraId="2274A4D3" w14:textId="14FFF41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8A3" w:rsidRDefault="009408A3" w14:paraId="17A6B324" w14:textId="0D83798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08A3" w:rsidRDefault="009408A3" w14:paraId="1A5F78F9" w14:textId="60D66CC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80CE"/>
    <w:multiLevelType w:val="hybridMultilevel"/>
    <w:tmpl w:val="3DE86050"/>
    <w:lvl w:ilvl="0" w:tplc="4CD269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FC98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08D3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7C04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DE30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E886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9680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D01E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8A42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611607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nb-NO" w:vendorID="64" w:dllVersion="0" w:nlCheck="1" w:checkStyle="0" w:appName="MSWord"/>
  <w:attachedTemplate r:id="rId1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78"/>
    <w:rsid w:val="00000000"/>
    <w:rsid w:val="00000182"/>
    <w:rsid w:val="00002AD2"/>
    <w:rsid w:val="000212AD"/>
    <w:rsid w:val="00025488"/>
    <w:rsid w:val="00037B71"/>
    <w:rsid w:val="00047706"/>
    <w:rsid w:val="000500C8"/>
    <w:rsid w:val="00051E2A"/>
    <w:rsid w:val="000556B9"/>
    <w:rsid w:val="00092F37"/>
    <w:rsid w:val="000A412E"/>
    <w:rsid w:val="000B089A"/>
    <w:rsid w:val="000B1EA8"/>
    <w:rsid w:val="000C6CA2"/>
    <w:rsid w:val="000C7309"/>
    <w:rsid w:val="000E2D11"/>
    <w:rsid w:val="000F598D"/>
    <w:rsid w:val="001039E0"/>
    <w:rsid w:val="0010433C"/>
    <w:rsid w:val="001078E7"/>
    <w:rsid w:val="00117C10"/>
    <w:rsid w:val="00121DC5"/>
    <w:rsid w:val="001278BB"/>
    <w:rsid w:val="00132BB1"/>
    <w:rsid w:val="0014253E"/>
    <w:rsid w:val="00186573"/>
    <w:rsid w:val="00190BC2"/>
    <w:rsid w:val="001A3458"/>
    <w:rsid w:val="001C33BE"/>
    <w:rsid w:val="001E6B39"/>
    <w:rsid w:val="00201891"/>
    <w:rsid w:val="00206813"/>
    <w:rsid w:val="0021242D"/>
    <w:rsid w:val="002143D5"/>
    <w:rsid w:val="00227DC8"/>
    <w:rsid w:val="002315D8"/>
    <w:rsid w:val="0023265C"/>
    <w:rsid w:val="002370E0"/>
    <w:rsid w:val="00245075"/>
    <w:rsid w:val="00255E4D"/>
    <w:rsid w:val="00264F2F"/>
    <w:rsid w:val="002816E9"/>
    <w:rsid w:val="00296D97"/>
    <w:rsid w:val="00297B0C"/>
    <w:rsid w:val="002A3A92"/>
    <w:rsid w:val="002B1B46"/>
    <w:rsid w:val="002B6B59"/>
    <w:rsid w:val="002D4F2A"/>
    <w:rsid w:val="002D7078"/>
    <w:rsid w:val="002E109C"/>
    <w:rsid w:val="002E5436"/>
    <w:rsid w:val="002F3009"/>
    <w:rsid w:val="002F4B35"/>
    <w:rsid w:val="00303B20"/>
    <w:rsid w:val="00306307"/>
    <w:rsid w:val="00310A49"/>
    <w:rsid w:val="003503A0"/>
    <w:rsid w:val="00355102"/>
    <w:rsid w:val="00366983"/>
    <w:rsid w:val="00377D83"/>
    <w:rsid w:val="00390BCD"/>
    <w:rsid w:val="00393D92"/>
    <w:rsid w:val="00394E0B"/>
    <w:rsid w:val="00395430"/>
    <w:rsid w:val="003B7B83"/>
    <w:rsid w:val="003D5F84"/>
    <w:rsid w:val="003E2CAC"/>
    <w:rsid w:val="003E4D17"/>
    <w:rsid w:val="003E73C4"/>
    <w:rsid w:val="00402AA7"/>
    <w:rsid w:val="0040377E"/>
    <w:rsid w:val="0041090C"/>
    <w:rsid w:val="00412A33"/>
    <w:rsid w:val="00413D6B"/>
    <w:rsid w:val="00432C66"/>
    <w:rsid w:val="00435602"/>
    <w:rsid w:val="004712B2"/>
    <w:rsid w:val="004741AC"/>
    <w:rsid w:val="00482D98"/>
    <w:rsid w:val="00496BF0"/>
    <w:rsid w:val="004B46DA"/>
    <w:rsid w:val="004B46FE"/>
    <w:rsid w:val="004C2E9D"/>
    <w:rsid w:val="004D5E3B"/>
    <w:rsid w:val="004F183F"/>
    <w:rsid w:val="004F5AFE"/>
    <w:rsid w:val="005068F0"/>
    <w:rsid w:val="00507C59"/>
    <w:rsid w:val="005136DE"/>
    <w:rsid w:val="005147CF"/>
    <w:rsid w:val="0051555C"/>
    <w:rsid w:val="00520632"/>
    <w:rsid w:val="005224A2"/>
    <w:rsid w:val="0052651D"/>
    <w:rsid w:val="00533BC2"/>
    <w:rsid w:val="00537E75"/>
    <w:rsid w:val="0056185A"/>
    <w:rsid w:val="005627AA"/>
    <w:rsid w:val="00571B7C"/>
    <w:rsid w:val="005823DA"/>
    <w:rsid w:val="005839A5"/>
    <w:rsid w:val="00583E48"/>
    <w:rsid w:val="005951BF"/>
    <w:rsid w:val="00595A29"/>
    <w:rsid w:val="005A29FC"/>
    <w:rsid w:val="005B1BBD"/>
    <w:rsid w:val="005B1BEC"/>
    <w:rsid w:val="005B21D9"/>
    <w:rsid w:val="005B7A69"/>
    <w:rsid w:val="005E4AA2"/>
    <w:rsid w:val="005E4DB0"/>
    <w:rsid w:val="005F36B0"/>
    <w:rsid w:val="005F6343"/>
    <w:rsid w:val="006069BC"/>
    <w:rsid w:val="00614591"/>
    <w:rsid w:val="006220F2"/>
    <w:rsid w:val="00636646"/>
    <w:rsid w:val="00646F47"/>
    <w:rsid w:val="006530A8"/>
    <w:rsid w:val="00653A65"/>
    <w:rsid w:val="00661255"/>
    <w:rsid w:val="00694FA3"/>
    <w:rsid w:val="00696B3E"/>
    <w:rsid w:val="00696FEA"/>
    <w:rsid w:val="006C2579"/>
    <w:rsid w:val="006C4060"/>
    <w:rsid w:val="006D0DD1"/>
    <w:rsid w:val="006D1A69"/>
    <w:rsid w:val="006D69F0"/>
    <w:rsid w:val="007006A5"/>
    <w:rsid w:val="00702E08"/>
    <w:rsid w:val="00715966"/>
    <w:rsid w:val="00722550"/>
    <w:rsid w:val="007258BF"/>
    <w:rsid w:val="00745B07"/>
    <w:rsid w:val="00750B14"/>
    <w:rsid w:val="00751185"/>
    <w:rsid w:val="007560B6"/>
    <w:rsid w:val="00760788"/>
    <w:rsid w:val="00780201"/>
    <w:rsid w:val="00795131"/>
    <w:rsid w:val="007B1856"/>
    <w:rsid w:val="007B3B75"/>
    <w:rsid w:val="007B542F"/>
    <w:rsid w:val="007C45A4"/>
    <w:rsid w:val="007C7656"/>
    <w:rsid w:val="007D4AB3"/>
    <w:rsid w:val="007F54C7"/>
    <w:rsid w:val="008040FF"/>
    <w:rsid w:val="00806657"/>
    <w:rsid w:val="00812C84"/>
    <w:rsid w:val="00815240"/>
    <w:rsid w:val="00820715"/>
    <w:rsid w:val="008351B7"/>
    <w:rsid w:val="008437B9"/>
    <w:rsid w:val="00845776"/>
    <w:rsid w:val="008556C9"/>
    <w:rsid w:val="00891E32"/>
    <w:rsid w:val="008B6691"/>
    <w:rsid w:val="008D0E9C"/>
    <w:rsid w:val="008D2EA7"/>
    <w:rsid w:val="008D4ADA"/>
    <w:rsid w:val="008E13BE"/>
    <w:rsid w:val="008E6B62"/>
    <w:rsid w:val="008F083F"/>
    <w:rsid w:val="00924B2B"/>
    <w:rsid w:val="00930F02"/>
    <w:rsid w:val="0093123F"/>
    <w:rsid w:val="009408A3"/>
    <w:rsid w:val="0094115E"/>
    <w:rsid w:val="009575A2"/>
    <w:rsid w:val="00965065"/>
    <w:rsid w:val="00991645"/>
    <w:rsid w:val="009978E4"/>
    <w:rsid w:val="009A74CF"/>
    <w:rsid w:val="009C2384"/>
    <w:rsid w:val="009C341C"/>
    <w:rsid w:val="009D1B18"/>
    <w:rsid w:val="009D3758"/>
    <w:rsid w:val="009F5ABC"/>
    <w:rsid w:val="00A046D4"/>
    <w:rsid w:val="00A356EF"/>
    <w:rsid w:val="00A36BB0"/>
    <w:rsid w:val="00A442CA"/>
    <w:rsid w:val="00A45169"/>
    <w:rsid w:val="00A53739"/>
    <w:rsid w:val="00A53C76"/>
    <w:rsid w:val="00A53F9F"/>
    <w:rsid w:val="00A61D7B"/>
    <w:rsid w:val="00A6451B"/>
    <w:rsid w:val="00A9383D"/>
    <w:rsid w:val="00A97858"/>
    <w:rsid w:val="00AA271B"/>
    <w:rsid w:val="00AC62CE"/>
    <w:rsid w:val="00AF1126"/>
    <w:rsid w:val="00B00F9D"/>
    <w:rsid w:val="00B065E9"/>
    <w:rsid w:val="00B066A1"/>
    <w:rsid w:val="00B234FF"/>
    <w:rsid w:val="00B404BE"/>
    <w:rsid w:val="00B45922"/>
    <w:rsid w:val="00B610A7"/>
    <w:rsid w:val="00B6324E"/>
    <w:rsid w:val="00B66904"/>
    <w:rsid w:val="00B673EF"/>
    <w:rsid w:val="00B724E9"/>
    <w:rsid w:val="00B74B64"/>
    <w:rsid w:val="00B775A8"/>
    <w:rsid w:val="00B91448"/>
    <w:rsid w:val="00BA5404"/>
    <w:rsid w:val="00BB04F6"/>
    <w:rsid w:val="00BB1563"/>
    <w:rsid w:val="00BB52ED"/>
    <w:rsid w:val="00BB77AE"/>
    <w:rsid w:val="00BD0186"/>
    <w:rsid w:val="00BE1918"/>
    <w:rsid w:val="00BE45D5"/>
    <w:rsid w:val="00BF121C"/>
    <w:rsid w:val="00BF494C"/>
    <w:rsid w:val="00BF5865"/>
    <w:rsid w:val="00C03BBE"/>
    <w:rsid w:val="00C079C3"/>
    <w:rsid w:val="00C07CB6"/>
    <w:rsid w:val="00C205C0"/>
    <w:rsid w:val="00C35AB7"/>
    <w:rsid w:val="00C4387D"/>
    <w:rsid w:val="00C542CC"/>
    <w:rsid w:val="00C55577"/>
    <w:rsid w:val="00C75971"/>
    <w:rsid w:val="00C77149"/>
    <w:rsid w:val="00C84417"/>
    <w:rsid w:val="00C91F51"/>
    <w:rsid w:val="00CA731A"/>
    <w:rsid w:val="00CC6A39"/>
    <w:rsid w:val="00CD7A7C"/>
    <w:rsid w:val="00CE4F23"/>
    <w:rsid w:val="00CE6BEB"/>
    <w:rsid w:val="00CF6A8B"/>
    <w:rsid w:val="00CF7C3D"/>
    <w:rsid w:val="00D01663"/>
    <w:rsid w:val="00D267E0"/>
    <w:rsid w:val="00D45EB7"/>
    <w:rsid w:val="00D51CC3"/>
    <w:rsid w:val="00D51E7B"/>
    <w:rsid w:val="00D57C33"/>
    <w:rsid w:val="00D67691"/>
    <w:rsid w:val="00D7179B"/>
    <w:rsid w:val="00D76CCF"/>
    <w:rsid w:val="00D77C46"/>
    <w:rsid w:val="00D83FC1"/>
    <w:rsid w:val="00D86319"/>
    <w:rsid w:val="00D87196"/>
    <w:rsid w:val="00D96A20"/>
    <w:rsid w:val="00DA1616"/>
    <w:rsid w:val="00DB2310"/>
    <w:rsid w:val="00DC0632"/>
    <w:rsid w:val="00DE1BD9"/>
    <w:rsid w:val="00DE5C74"/>
    <w:rsid w:val="00DF0271"/>
    <w:rsid w:val="00E16BEA"/>
    <w:rsid w:val="00E2759B"/>
    <w:rsid w:val="00E33BFD"/>
    <w:rsid w:val="00E35971"/>
    <w:rsid w:val="00E4351F"/>
    <w:rsid w:val="00E452C8"/>
    <w:rsid w:val="00E63CCD"/>
    <w:rsid w:val="00E74002"/>
    <w:rsid w:val="00E974C2"/>
    <w:rsid w:val="00EB04B0"/>
    <w:rsid w:val="00EC3E07"/>
    <w:rsid w:val="00EC7C9C"/>
    <w:rsid w:val="00EE513D"/>
    <w:rsid w:val="00EF07A8"/>
    <w:rsid w:val="00EF7AC6"/>
    <w:rsid w:val="00F45B66"/>
    <w:rsid w:val="00F60B07"/>
    <w:rsid w:val="00F61A9E"/>
    <w:rsid w:val="00F6440F"/>
    <w:rsid w:val="00F6493A"/>
    <w:rsid w:val="00F64E42"/>
    <w:rsid w:val="00F65131"/>
    <w:rsid w:val="00F7676C"/>
    <w:rsid w:val="00F770BD"/>
    <w:rsid w:val="00F80E1F"/>
    <w:rsid w:val="00F83986"/>
    <w:rsid w:val="00F93F15"/>
    <w:rsid w:val="00F956D7"/>
    <w:rsid w:val="00FD1BF0"/>
    <w:rsid w:val="00FD49A0"/>
    <w:rsid w:val="00FE2925"/>
    <w:rsid w:val="00FE60A1"/>
    <w:rsid w:val="00FF36DE"/>
    <w:rsid w:val="00FF3E1A"/>
    <w:rsid w:val="04D781ED"/>
    <w:rsid w:val="07352D5D"/>
    <w:rsid w:val="089A06AF"/>
    <w:rsid w:val="08BF5221"/>
    <w:rsid w:val="0B9A1A39"/>
    <w:rsid w:val="0C2DD4FC"/>
    <w:rsid w:val="0C3799EE"/>
    <w:rsid w:val="0D0E9117"/>
    <w:rsid w:val="0D484B0C"/>
    <w:rsid w:val="0F6C37FF"/>
    <w:rsid w:val="0F6CC18F"/>
    <w:rsid w:val="108075C6"/>
    <w:rsid w:val="10B652CF"/>
    <w:rsid w:val="111DA07D"/>
    <w:rsid w:val="113EF4CD"/>
    <w:rsid w:val="11426A26"/>
    <w:rsid w:val="125619EC"/>
    <w:rsid w:val="12E7C14B"/>
    <w:rsid w:val="18CB4943"/>
    <w:rsid w:val="1B5A8416"/>
    <w:rsid w:val="1F324863"/>
    <w:rsid w:val="1FC3E0DA"/>
    <w:rsid w:val="203C2E3A"/>
    <w:rsid w:val="20A50533"/>
    <w:rsid w:val="26818BB1"/>
    <w:rsid w:val="27085677"/>
    <w:rsid w:val="29BEC592"/>
    <w:rsid w:val="2B9482BA"/>
    <w:rsid w:val="2D281646"/>
    <w:rsid w:val="2D4022C3"/>
    <w:rsid w:val="307A88F2"/>
    <w:rsid w:val="32C8433C"/>
    <w:rsid w:val="378D90DF"/>
    <w:rsid w:val="37B16FEF"/>
    <w:rsid w:val="3B586B85"/>
    <w:rsid w:val="3BB56CFC"/>
    <w:rsid w:val="3F536DAF"/>
    <w:rsid w:val="408BFE95"/>
    <w:rsid w:val="4773C39F"/>
    <w:rsid w:val="47E768FA"/>
    <w:rsid w:val="49268FDE"/>
    <w:rsid w:val="49AE5BDF"/>
    <w:rsid w:val="4D82FC5E"/>
    <w:rsid w:val="4F35AFFD"/>
    <w:rsid w:val="528A266B"/>
    <w:rsid w:val="5425B81B"/>
    <w:rsid w:val="55246E4F"/>
    <w:rsid w:val="554BF728"/>
    <w:rsid w:val="56482D03"/>
    <w:rsid w:val="566E019D"/>
    <w:rsid w:val="5840016C"/>
    <w:rsid w:val="59176458"/>
    <w:rsid w:val="5BECC310"/>
    <w:rsid w:val="5FE9B4A6"/>
    <w:rsid w:val="60801B7A"/>
    <w:rsid w:val="64903CAC"/>
    <w:rsid w:val="65DEF073"/>
    <w:rsid w:val="66CC8C5E"/>
    <w:rsid w:val="683C3B6E"/>
    <w:rsid w:val="68EBA89E"/>
    <w:rsid w:val="6A2A6261"/>
    <w:rsid w:val="6CFBC2FC"/>
    <w:rsid w:val="6D11587C"/>
    <w:rsid w:val="6D7A4884"/>
    <w:rsid w:val="7041CE5E"/>
    <w:rsid w:val="7247E009"/>
    <w:rsid w:val="729B0F12"/>
    <w:rsid w:val="72C45311"/>
    <w:rsid w:val="742032F5"/>
    <w:rsid w:val="7745B330"/>
    <w:rsid w:val="78897CB0"/>
    <w:rsid w:val="78A6B18A"/>
    <w:rsid w:val="78ACF343"/>
    <w:rsid w:val="7962C57F"/>
    <w:rsid w:val="79CDDA8F"/>
    <w:rsid w:val="7AB69743"/>
    <w:rsid w:val="7AE09AA5"/>
    <w:rsid w:val="7BDECB6D"/>
    <w:rsid w:val="7EE89489"/>
    <w:rsid w:val="7F0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EE94"/>
  <w15:chartTrackingRefBased/>
  <w15:docId w15:val="{E5579718-444E-4FF0-9081-8B2DCA17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18"/>
        <w:szCs w:val="18"/>
        <w:lang w:val="nb-NO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69F0"/>
  </w:style>
  <w:style w:type="paragraph" w:styleId="Overskrift1">
    <w:name w:val="heading 1"/>
    <w:basedOn w:val="Normal"/>
    <w:next w:val="Normal"/>
    <w:link w:val="Overskrift1Tegn"/>
    <w:uiPriority w:val="2"/>
    <w:qFormat/>
    <w:pPr>
      <w:spacing w:after="200"/>
      <w:contextualSpacing/>
      <w:outlineLvl w:val="0"/>
    </w:pPr>
    <w:rPr>
      <w:b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semiHidden/>
    <w:unhideWhenUsed/>
    <w:qFormat/>
    <w:rPr>
      <w:b/>
      <w:bCs/>
      <w:i/>
      <w:iCs/>
      <w:spacing w:val="0"/>
    </w:rPr>
  </w:style>
  <w:style w:type="character" w:styleId="Sterkreferanse">
    <w:name w:val="Intense Reference"/>
    <w:basedOn w:val="Standardskriftforavsnit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styleId="Overskrift1Tegn" w:customStyle="1">
    <w:name w:val="Overskrift 1 Tegn"/>
    <w:basedOn w:val="Standardskriftforavsnitt"/>
    <w:link w:val="Overskrift1"/>
    <w:uiPriority w:val="2"/>
    <w:rPr>
      <w:b/>
      <w:color w:val="000000" w:themeColor="text1"/>
      <w:sz w:val="18"/>
      <w:szCs w:val="18"/>
      <w:lang w:eastAsia="en-US"/>
    </w:rPr>
  </w:style>
  <w:style w:type="table" w:styleId="Tabellrutenett">
    <w:name w:val="Table Grid"/>
    <w:basedOn w:val="Vanligtabell"/>
    <w:uiPriority w:val="1"/>
    <w:pPr>
      <w:spacing w:after="0" w:line="240" w:lineRule="auto"/>
    </w:pPr>
    <w:rPr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unntekst">
    <w:name w:val="footer"/>
    <w:basedOn w:val="Normal"/>
    <w:link w:val="BunntekstTegn"/>
    <w:uiPriority w:val="99"/>
    <w:unhideWhenUsed/>
  </w:style>
  <w:style w:type="character" w:styleId="BunntekstTegn" w:customStyle="1">
    <w:name w:val="Bunntekst Tegn"/>
    <w:basedOn w:val="Standardskriftforavsnitt"/>
    <w:link w:val="Bunntekst"/>
    <w:uiPriority w:val="99"/>
    <w:rPr>
      <w:color w:val="000000" w:themeColor="text1"/>
      <w:sz w:val="18"/>
      <w:szCs w:val="18"/>
      <w:lang w:eastAsia="en-US"/>
    </w:rPr>
  </w:style>
  <w:style w:type="paragraph" w:styleId="Tittel">
    <w:name w:val="Title"/>
    <w:basedOn w:val="Normal"/>
    <w:link w:val="TittelTegn"/>
    <w:uiPriority w:val="1"/>
    <w:unhideWhenUsed/>
    <w:qFormat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styleId="TittelTegn" w:customStyle="1">
    <w:name w:val="Tittel Tegn"/>
    <w:basedOn w:val="Standardskriftforavsnitt"/>
    <w:link w:val="Tittel"/>
    <w:uiPriority w:val="1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</w:style>
  <w:style w:type="character" w:styleId="TopptekstTegn" w:customStyle="1">
    <w:name w:val="Topptekst Tegn"/>
    <w:basedOn w:val="Standardskriftforavsnitt"/>
    <w:link w:val="Topptekst"/>
    <w:uiPriority w:val="99"/>
    <w:rPr>
      <w:color w:val="000000" w:themeColor="text1"/>
      <w:sz w:val="18"/>
      <w:szCs w:val="18"/>
      <w:lang w:eastAsia="en-US"/>
    </w:rPr>
  </w:style>
  <w:style w:type="table" w:styleId="Rutenettabelllys">
    <w:name w:val="Grid Table Light"/>
    <w:basedOn w:val="Vanligtabel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95131"/>
    <w:pPr>
      <w:keepNext/>
      <w:keepLines/>
      <w:outlineLvl w:val="9"/>
    </w:pPr>
    <w:rPr>
      <w:rFonts w:asciiTheme="majorHAnsi" w:hAnsiTheme="majorHAnsi" w:eastAsiaTheme="majorEastAsia" w:cstheme="majorBidi"/>
      <w:szCs w:val="32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6D69F0"/>
    <w:pPr>
      <w:spacing w:before="200" w:after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semiHidden/>
    <w:rsid w:val="006D69F0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6D69F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jc w:val="center"/>
    </w:pPr>
    <w:rPr>
      <w:i/>
      <w:iCs/>
      <w:color w:val="4F81BD" w:themeColor="accent1"/>
    </w:rPr>
  </w:style>
  <w:style w:type="character" w:styleId="SterktsitatTegn" w:customStyle="1">
    <w:name w:val="Sterkt sitat Tegn"/>
    <w:basedOn w:val="Standardskriftforavsnitt"/>
    <w:link w:val="Sterktsitat"/>
    <w:uiPriority w:val="30"/>
    <w:semiHidden/>
    <w:rsid w:val="006D69F0"/>
    <w:rPr>
      <w:i/>
      <w:iCs/>
      <w:color w:val="4F81BD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A412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A412E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0A412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A412E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0A412E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93123F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7745B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te\AppData\Local\Microsoft\Office\16.0\DTS\nb-NO%7b7A5BF82C-14C4-4FD0-B5E2-21FE3C8520A9%7d\%7bC40BD319-76D8-420C-AEEB-5C69A7CF9024%7dtf1639255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C574141168408A916878CE293801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17617-C337-44B4-8718-3A56B5C4100F}"/>
      </w:docPartPr>
      <w:docPartBody>
        <w:p w:rsidR="00D621A1" w:rsidRDefault="00D621A1">
          <w:pPr>
            <w:pStyle w:val="26C574141168408A916878CE29380127"/>
          </w:pPr>
          <w:r>
            <w:rPr>
              <w:lang w:bidi="nb-NO"/>
            </w:rPr>
            <w:t>Til:</w:t>
          </w:r>
        </w:p>
      </w:docPartBody>
    </w:docPart>
    <w:docPart>
      <w:docPartPr>
        <w:name w:val="064F7946312A462EA27247EB9B221D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656F42-44DF-4AE5-B522-8BE2D49572A3}"/>
      </w:docPartPr>
      <w:docPartBody>
        <w:p w:rsidR="00D621A1" w:rsidRDefault="00D621A1">
          <w:pPr>
            <w:pStyle w:val="064F7946312A462EA27247EB9B221DC1"/>
          </w:pPr>
          <w:r>
            <w:rPr>
              <w:lang w:bidi="nb-NO"/>
            </w:rPr>
            <w:t xml:space="preserve">Fra: </w:t>
          </w:r>
        </w:p>
      </w:docPartBody>
    </w:docPart>
    <w:docPart>
      <w:docPartPr>
        <w:name w:val="6197E8690A1E4F2CB95BA01577FBFE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7273DA-ABE2-4E49-9313-B0D3DE63FBC7}"/>
      </w:docPartPr>
      <w:docPartBody>
        <w:p w:rsidR="00D621A1" w:rsidRDefault="00D621A1">
          <w:pPr>
            <w:pStyle w:val="6197E8690A1E4F2CB95BA01577FBFE77"/>
          </w:pPr>
          <w:r>
            <w:rPr>
              <w:lang w:bidi="nb-NO"/>
            </w:rPr>
            <w:t xml:space="preserve">Kopi: </w:t>
          </w:r>
        </w:p>
      </w:docPartBody>
    </w:docPart>
    <w:docPart>
      <w:docPartPr>
        <w:name w:val="432D4E28B2874C0AAB2FADB72EF6ED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992B9E-E14F-44C4-B2F4-C2A6DA6B4DC2}"/>
      </w:docPartPr>
      <w:docPartBody>
        <w:p w:rsidR="00D621A1" w:rsidRDefault="00D621A1">
          <w:pPr>
            <w:pStyle w:val="432D4E28B2874C0AAB2FADB72EF6EDD3"/>
          </w:pPr>
          <w:r>
            <w:rPr>
              <w:lang w:bidi="nb-NO"/>
            </w:rPr>
            <w:t>Dato: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A1"/>
    <w:rsid w:val="0007040E"/>
    <w:rsid w:val="0040377E"/>
    <w:rsid w:val="006E2E96"/>
    <w:rsid w:val="00930DD6"/>
    <w:rsid w:val="00BF494C"/>
    <w:rsid w:val="00C86B25"/>
    <w:rsid w:val="00D621A1"/>
    <w:rsid w:val="00D8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6C574141168408A916878CE29380127">
    <w:name w:val="26C574141168408A916878CE29380127"/>
  </w:style>
  <w:style w:type="paragraph" w:customStyle="1" w:styleId="064F7946312A462EA27247EB9B221DC1">
    <w:name w:val="064F7946312A462EA27247EB9B221DC1"/>
  </w:style>
  <w:style w:type="paragraph" w:customStyle="1" w:styleId="6197E8690A1E4F2CB95BA01577FBFE77">
    <w:name w:val="6197E8690A1E4F2CB95BA01577FBFE77"/>
  </w:style>
  <w:style w:type="paragraph" w:customStyle="1" w:styleId="432D4E28B2874C0AAB2FADB72EF6EDD3">
    <w:name w:val="432D4E28B2874C0AAB2FADB72EF6ED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emo Sim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80E5FA2F73043BE2C0CAB36A2A624" ma:contentTypeVersion="13" ma:contentTypeDescription="Opprett et nytt dokument." ma:contentTypeScope="" ma:versionID="5abf9b42626dec70cdbe270b396a7a30">
  <xsd:schema xmlns:xsd="http://www.w3.org/2001/XMLSchema" xmlns:xs="http://www.w3.org/2001/XMLSchema" xmlns:p="http://schemas.microsoft.com/office/2006/metadata/properties" xmlns:ns2="a882f021-a357-48b1-98d1-81ec9a3482d9" xmlns:ns3="36c1a3d2-db22-413f-be03-0ce5681f67e5" targetNamespace="http://schemas.microsoft.com/office/2006/metadata/properties" ma:root="true" ma:fieldsID="d36e846f2c39f285c8ca76d1176d5460" ns2:_="" ns3:_="">
    <xsd:import namespace="a882f021-a357-48b1-98d1-81ec9a3482d9"/>
    <xsd:import namespace="36c1a3d2-db22-413f-be03-0ce5681f6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2f021-a357-48b1-98d1-81ec9a348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c407216b-2865-4306-a5af-e3d3511c6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1a3d2-db22-413f-be03-0ce5681f67e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ec5d29-d3e0-4732-806c-db6f1420f868}" ma:internalName="TaxCatchAll" ma:showField="CatchAllData" ma:web="36c1a3d2-db22-413f-be03-0ce5681f6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82f021-a357-48b1-98d1-81ec9a3482d9">
      <Terms xmlns="http://schemas.microsoft.com/office/infopath/2007/PartnerControls"/>
    </lcf76f155ced4ddcb4097134ff3c332f>
    <TaxCatchAll xmlns="36c1a3d2-db22-413f-be03-0ce5681f67e5" xsi:nil="true"/>
  </documentManagement>
</p:properties>
</file>

<file path=customXml/itemProps1.xml><?xml version="1.0" encoding="utf-8"?>
<ds:datastoreItem xmlns:ds="http://schemas.openxmlformats.org/officeDocument/2006/customXml" ds:itemID="{9F64D204-FB25-4474-AEB9-C22103DB37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A0977-E3E1-4024-8362-648DACEC7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2f021-a357-48b1-98d1-81ec9a3482d9"/>
    <ds:schemaRef ds:uri="36c1a3d2-db22-413f-be03-0ce5681f6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CAD47-2E94-4103-A19E-75F58BBFE3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DD51A-98D1-4429-B0B5-2C5AE680610A}">
  <ds:schemaRefs>
    <ds:schemaRef ds:uri="http://schemas.microsoft.com/office/2006/metadata/properties"/>
    <ds:schemaRef ds:uri="http://schemas.microsoft.com/office/infopath/2007/PartnerControls"/>
    <ds:schemaRef ds:uri="a882f021-a357-48b1-98d1-81ec9a3482d9"/>
    <ds:schemaRef ds:uri="36c1a3d2-db22-413f-be03-0ce5681f67e5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{C40BD319-76D8-420C-AEEB-5C69A7CF9024}tf16392555_win32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Petter Tufte</dc:creator>
  <keywords/>
  <dc:description/>
  <lastModifiedBy>Anderssen, Sven</lastModifiedBy>
  <revision>12</revision>
  <dcterms:created xsi:type="dcterms:W3CDTF">2024-12-02T13:42:00.0000000Z</dcterms:created>
  <dcterms:modified xsi:type="dcterms:W3CDTF">2024-12-04T11:20:24.6139356Z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0x010100CA680E5FA2F73043BE2C0CAB36A2A624</vt:lpwstr>
  </property>
  <property fmtid="{D5CDD505-2E9C-101B-9397-08002B2CF9AE}" pid="3" name="MSIP_Label_a916b774-2437-465d-837f-7d8f9801ccb7_Enabled">
    <vt:lpwstr>true</vt:lpwstr>
  </property>
  <property fmtid="{D5CDD505-2E9C-101B-9397-08002B2CF9AE}" pid="4" name="MSIP_Label_a916b774-2437-465d-837f-7d8f9801ccb7_SetDate">
    <vt:lpwstr>2024-12-01T20:46:44Z</vt:lpwstr>
  </property>
  <property fmtid="{D5CDD505-2E9C-101B-9397-08002B2CF9AE}" pid="5" name="MSIP_Label_a916b774-2437-465d-837f-7d8f9801ccb7_Method">
    <vt:lpwstr>Privileged</vt:lpwstr>
  </property>
  <property fmtid="{D5CDD505-2E9C-101B-9397-08002B2CF9AE}" pid="6" name="MSIP_Label_a916b774-2437-465d-837f-7d8f9801ccb7_Name">
    <vt:lpwstr>a916b774-2437-465d-837f-7d8f9801ccb7</vt:lpwstr>
  </property>
  <property fmtid="{D5CDD505-2E9C-101B-9397-08002B2CF9AE}" pid="7" name="MSIP_Label_a916b774-2437-465d-837f-7d8f9801ccb7_SiteId">
    <vt:lpwstr>6ee535f2-3064-4ac9-81d8-4ceb2ff790c6</vt:lpwstr>
  </property>
  <property fmtid="{D5CDD505-2E9C-101B-9397-08002B2CF9AE}" pid="8" name="MSIP_Label_a916b774-2437-465d-837f-7d8f9801ccb7_ActionId">
    <vt:lpwstr>f6f05c5f-b2da-4e09-9011-d431fddd84e9</vt:lpwstr>
  </property>
  <property fmtid="{D5CDD505-2E9C-101B-9397-08002B2CF9AE}" pid="9" name="MSIP_Label_a916b774-2437-465d-837f-7d8f9801ccb7_ContentBits">
    <vt:lpwstr>0</vt:lpwstr>
  </property>
</Properties>
</file>